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pacing w:line="600" w:lineRule="exact"/>
        <w:jc w:val="center"/>
        <w:rPr>
          <w:rFonts w:ascii="宋体" w:hAnsi="宋体" w:eastAsia="宋体"/>
          <w:b/>
          <w:sz w:val="28"/>
          <w:szCs w:val="28"/>
        </w:rPr>
      </w:pPr>
      <w:r>
        <w:rPr>
          <w:rFonts w:hint="eastAsia" w:ascii="方正小标宋简体" w:hAnsi="方正小标宋简体" w:eastAsia="方正小标宋简体" w:cs="方正小标宋简体"/>
          <w:b w:val="0"/>
          <w:bCs/>
          <w:sz w:val="44"/>
          <w:szCs w:val="44"/>
        </w:rPr>
        <w:t>重庆工业职业技术学院遴选</w:t>
      </w:r>
      <w:r>
        <w:rPr>
          <w:rFonts w:hint="eastAsia" w:ascii="方正小标宋简体" w:hAnsi="方正小标宋简体" w:eastAsia="方正小标宋简体" w:cs="方正小标宋简体"/>
          <w:b w:val="0"/>
          <w:bCs/>
          <w:sz w:val="44"/>
          <w:szCs w:val="44"/>
          <w:lang w:val="en-US" w:eastAsia="zh-CN"/>
        </w:rPr>
        <w:t>专</w:t>
      </w:r>
      <w:r>
        <w:rPr>
          <w:rFonts w:hint="eastAsia" w:ascii="方正小标宋简体" w:hAnsi="方正小标宋简体" w:eastAsia="方正小标宋简体" w:cs="方正小标宋简体"/>
          <w:b w:val="0"/>
          <w:bCs/>
          <w:sz w:val="44"/>
          <w:szCs w:val="44"/>
        </w:rPr>
        <w:t>科继续教育助学单位方案</w:t>
      </w:r>
    </w:p>
    <w:p>
      <w:pPr>
        <w:keepNext w:val="0"/>
        <w:keepLines w:val="0"/>
        <w:pageBreakBefore w:val="0"/>
        <w:widowControl w:val="0"/>
        <w:kinsoku/>
        <w:wordWrap/>
        <w:overflowPunct/>
        <w:topLinePunct w:val="0"/>
        <w:autoSpaceDN/>
        <w:bidi w:val="0"/>
        <w:adjustRightInd/>
        <w:spacing w:line="600" w:lineRule="exact"/>
        <w:ind w:left="0" w:firstLine="561" w:firstLineChars="200"/>
        <w:jc w:val="center"/>
        <w:rPr>
          <w:rFonts w:ascii="宋体" w:hAnsi="宋体" w:eastAsia="宋体"/>
          <w:b/>
          <w:sz w:val="28"/>
          <w:szCs w:val="28"/>
        </w:rPr>
      </w:pP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一、合作概况</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ascii="方正仿宋_GBK" w:eastAsia="方正仿宋_GBK"/>
          <w:sz w:val="32"/>
          <w:szCs w:val="32"/>
        </w:rPr>
      </w:pPr>
      <w:r>
        <w:rPr>
          <w:rFonts w:hint="eastAsia" w:ascii="方正仿宋_GBK" w:eastAsia="方正仿宋_GBK" w:cs="黑体"/>
          <w:bCs/>
          <w:color w:val="000000"/>
          <w:sz w:val="32"/>
          <w:szCs w:val="32"/>
        </w:rPr>
        <w:t>重庆工业职业技术学院是全日制公办高职院校，位于重庆市渝北区空港桃源大道1000号，在校学生约18000余人，</w:t>
      </w:r>
      <w:r>
        <w:rPr>
          <w:rFonts w:hint="eastAsia" w:ascii="方正仿宋_GBK" w:eastAsia="方正仿宋_GBK"/>
          <w:sz w:val="32"/>
          <w:szCs w:val="32"/>
        </w:rPr>
        <w:t>为进一步汇聚社会优质资源，推动重庆工业职业技术学院继续教育及培训品牌建设，本着优势互补、合作共赢的原则，我校拟开展</w:t>
      </w:r>
      <w:r>
        <w:rPr>
          <w:rFonts w:hint="eastAsia" w:ascii="方正仿宋_GBK" w:eastAsia="方正仿宋_GBK"/>
          <w:sz w:val="32"/>
          <w:szCs w:val="32"/>
          <w:lang w:val="en-US" w:eastAsia="zh-Hans"/>
        </w:rPr>
        <w:t>专</w:t>
      </w:r>
      <w:r>
        <w:rPr>
          <w:rFonts w:hint="eastAsia" w:ascii="方正仿宋_GBK" w:eastAsia="方正仿宋_GBK"/>
          <w:sz w:val="32"/>
          <w:szCs w:val="32"/>
        </w:rPr>
        <w:t>科继续教育助学项目合作工作，现面向社会公开遴选助学合作单位。</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eastAsia="zh-CN"/>
        </w:rPr>
        <w:t>（</w:t>
      </w:r>
      <w:r>
        <w:rPr>
          <w:rFonts w:hint="eastAsia" w:ascii="方正楷体_GBK" w:hAnsi="方正楷体_GBK" w:eastAsia="方正楷体_GBK" w:cs="方正楷体_GBK"/>
          <w:b w:val="0"/>
          <w:bCs/>
          <w:sz w:val="32"/>
          <w:szCs w:val="32"/>
          <w:lang w:val="en-US" w:eastAsia="zh-CN"/>
        </w:rPr>
        <w:t>一</w:t>
      </w:r>
      <w:r>
        <w:rPr>
          <w:rFonts w:hint="eastAsia" w:ascii="方正楷体_GBK" w:hAnsi="方正楷体_GBK" w:eastAsia="方正楷体_GBK" w:cs="方正楷体_GBK"/>
          <w:b w:val="0"/>
          <w:bCs/>
          <w:sz w:val="32"/>
          <w:szCs w:val="32"/>
          <w:lang w:eastAsia="zh-CN"/>
        </w:rPr>
        <w:t>）</w:t>
      </w:r>
      <w:r>
        <w:rPr>
          <w:rFonts w:hint="eastAsia" w:ascii="方正楷体_GBK" w:hAnsi="方正楷体_GBK" w:eastAsia="方正楷体_GBK" w:cs="方正楷体_GBK"/>
          <w:b w:val="0"/>
          <w:bCs/>
          <w:sz w:val="32"/>
          <w:szCs w:val="32"/>
        </w:rPr>
        <w:t>计划合作专业</w:t>
      </w:r>
    </w:p>
    <w:p>
      <w:pPr>
        <w:keepNext w:val="0"/>
        <w:keepLines w:val="0"/>
        <w:pageBreakBefore w:val="0"/>
        <w:widowControl w:val="0"/>
        <w:shd w:val="clear" w:color="auto" w:fill="FFFFFF"/>
        <w:kinsoku/>
        <w:wordWrap/>
        <w:overflowPunct/>
        <w:topLinePunct w:val="0"/>
        <w:autoSpaceDN/>
        <w:bidi w:val="0"/>
        <w:adjustRightInd/>
        <w:snapToGrid w:val="0"/>
        <w:spacing w:line="600" w:lineRule="exact"/>
        <w:ind w:left="0" w:firstLine="640" w:firstLineChars="200"/>
        <w:rPr>
          <w:rFonts w:hint="eastAsia" w:ascii="方正仿宋_GBK" w:eastAsia="方正仿宋_GBK" w:cs="黑体"/>
          <w:bCs/>
          <w:color w:val="000000"/>
          <w:sz w:val="32"/>
          <w:szCs w:val="32"/>
          <w:lang w:eastAsia="zh-CN"/>
        </w:rPr>
      </w:pPr>
      <w:r>
        <w:rPr>
          <w:rFonts w:hint="eastAsia" w:ascii="方正仿宋_GBK" w:eastAsia="方正仿宋_GBK" w:cs="黑体"/>
          <w:bCs/>
          <w:color w:val="000000"/>
          <w:sz w:val="32"/>
          <w:szCs w:val="32"/>
        </w:rPr>
        <w:t>成人高等教育：</w:t>
      </w:r>
      <w:r>
        <w:rPr>
          <w:rFonts w:hint="eastAsia" w:ascii="方正仿宋_GBK" w:eastAsia="方正仿宋_GBK" w:cs="黑体"/>
          <w:bCs/>
          <w:color w:val="000000"/>
          <w:sz w:val="32"/>
          <w:szCs w:val="32"/>
          <w:lang w:val="en-US" w:eastAsia="zh-CN"/>
        </w:rPr>
        <w:t>建筑工程技术</w:t>
      </w:r>
      <w:r>
        <w:rPr>
          <w:rFonts w:hint="eastAsia" w:ascii="方正仿宋_GBK" w:eastAsia="方正仿宋_GBK" w:cs="黑体"/>
          <w:bCs/>
          <w:color w:val="000000"/>
          <w:sz w:val="32"/>
          <w:szCs w:val="32"/>
        </w:rPr>
        <w:t>、</w:t>
      </w:r>
      <w:r>
        <w:rPr>
          <w:rFonts w:hint="eastAsia" w:ascii="方正仿宋_GBK" w:eastAsia="方正仿宋_GBK" w:cs="黑体"/>
          <w:bCs/>
          <w:color w:val="000000"/>
          <w:sz w:val="32"/>
          <w:szCs w:val="32"/>
          <w:lang w:val="en-US" w:eastAsia="zh-CN"/>
        </w:rPr>
        <w:fldChar w:fldCharType="begin"/>
      </w:r>
      <w:r>
        <w:rPr>
          <w:rFonts w:hint="eastAsia" w:ascii="方正仿宋_GBK" w:eastAsia="方正仿宋_GBK" w:cs="黑体"/>
          <w:bCs/>
          <w:color w:val="000000"/>
          <w:sz w:val="32"/>
          <w:szCs w:val="32"/>
          <w:lang w:val="en-US" w:eastAsia="zh-CN"/>
        </w:rPr>
        <w:instrText xml:space="preserve"> HYPERLINK "http://czjh.chsi.com.cn/javascript:window.showModalDialog(" \o "http://czjh.chsi.com.cn/javascript:window.showModalDialog(" </w:instrText>
      </w:r>
      <w:r>
        <w:rPr>
          <w:rFonts w:hint="eastAsia" w:ascii="方正仿宋_GBK" w:eastAsia="方正仿宋_GBK" w:cs="黑体"/>
          <w:bCs/>
          <w:color w:val="000000"/>
          <w:sz w:val="32"/>
          <w:szCs w:val="32"/>
          <w:lang w:val="en-US" w:eastAsia="zh-CN"/>
        </w:rPr>
        <w:fldChar w:fldCharType="separate"/>
      </w:r>
      <w:r>
        <w:rPr>
          <w:rFonts w:hint="eastAsia" w:ascii="方正仿宋_GBK" w:eastAsia="方正仿宋_GBK" w:cs="黑体"/>
          <w:bCs/>
          <w:color w:val="000000"/>
          <w:sz w:val="32"/>
          <w:szCs w:val="32"/>
        </w:rPr>
        <w:t>数控技术</w:t>
      </w:r>
      <w:r>
        <w:rPr>
          <w:rFonts w:hint="eastAsia" w:ascii="方正仿宋_GBK" w:eastAsia="方正仿宋_GBK" w:cs="黑体"/>
          <w:bCs/>
          <w:color w:val="000000"/>
          <w:sz w:val="32"/>
          <w:szCs w:val="32"/>
          <w:lang w:val="en-US" w:eastAsia="zh-CN"/>
        </w:rPr>
        <w:fldChar w:fldCharType="end"/>
      </w:r>
      <w:r>
        <w:rPr>
          <w:rFonts w:hint="eastAsia" w:ascii="方正仿宋_GBK" w:eastAsia="方正仿宋_GBK" w:cs="黑体"/>
          <w:bCs/>
          <w:color w:val="000000"/>
          <w:sz w:val="32"/>
          <w:szCs w:val="32"/>
        </w:rPr>
        <w:t>、</w:t>
      </w:r>
      <w:r>
        <w:rPr>
          <w:rFonts w:hint="eastAsia" w:ascii="方正仿宋_GBK" w:eastAsia="方正仿宋_GBK" w:cs="黑体"/>
          <w:bCs/>
          <w:color w:val="000000"/>
          <w:sz w:val="32"/>
          <w:szCs w:val="32"/>
          <w:lang w:val="en-US" w:eastAsia="zh-CN"/>
        </w:rPr>
        <w:fldChar w:fldCharType="begin"/>
      </w:r>
      <w:r>
        <w:rPr>
          <w:rFonts w:hint="eastAsia" w:ascii="方正仿宋_GBK" w:eastAsia="方正仿宋_GBK" w:cs="黑体"/>
          <w:bCs/>
          <w:color w:val="000000"/>
          <w:sz w:val="32"/>
          <w:szCs w:val="32"/>
          <w:lang w:val="en-US" w:eastAsia="zh-CN"/>
        </w:rPr>
        <w:instrText xml:space="preserve"> HYPERLINK "http://czjh.chsi.com.cn/javascript:window.showModalDialog(" \o "http://czjh.chsi.com.cn/javascript:window.showModalDialog(" </w:instrText>
      </w:r>
      <w:r>
        <w:rPr>
          <w:rFonts w:hint="eastAsia" w:ascii="方正仿宋_GBK" w:eastAsia="方正仿宋_GBK" w:cs="黑体"/>
          <w:bCs/>
          <w:color w:val="000000"/>
          <w:sz w:val="32"/>
          <w:szCs w:val="32"/>
          <w:lang w:val="en-US" w:eastAsia="zh-CN"/>
        </w:rPr>
        <w:fldChar w:fldCharType="separate"/>
      </w:r>
      <w:r>
        <w:rPr>
          <w:rFonts w:hint="eastAsia" w:ascii="方正仿宋_GBK" w:eastAsia="方正仿宋_GBK" w:cs="黑体"/>
          <w:bCs/>
          <w:color w:val="000000"/>
          <w:sz w:val="32"/>
          <w:szCs w:val="32"/>
        </w:rPr>
        <w:t>电气自动化技术</w:t>
      </w:r>
      <w:r>
        <w:rPr>
          <w:rFonts w:hint="eastAsia" w:ascii="方正仿宋_GBK" w:eastAsia="方正仿宋_GBK" w:cs="黑体"/>
          <w:bCs/>
          <w:color w:val="000000"/>
          <w:sz w:val="32"/>
          <w:szCs w:val="32"/>
          <w:lang w:val="en-US" w:eastAsia="zh-CN"/>
        </w:rPr>
        <w:fldChar w:fldCharType="end"/>
      </w:r>
      <w:r>
        <w:rPr>
          <w:rFonts w:hint="eastAsia" w:ascii="方正仿宋_GBK" w:eastAsia="方正仿宋_GBK" w:cs="黑体"/>
          <w:bCs/>
          <w:color w:val="000000"/>
          <w:sz w:val="32"/>
          <w:szCs w:val="32"/>
        </w:rPr>
        <w:t>、</w:t>
      </w:r>
      <w:r>
        <w:rPr>
          <w:rFonts w:hint="eastAsia" w:ascii="方正仿宋_GBK" w:eastAsia="方正仿宋_GBK" w:cs="黑体"/>
          <w:bCs/>
          <w:color w:val="000000"/>
          <w:sz w:val="32"/>
          <w:szCs w:val="32"/>
          <w:lang w:val="en-US" w:eastAsia="zh-CN"/>
        </w:rPr>
        <w:fldChar w:fldCharType="begin"/>
      </w:r>
      <w:r>
        <w:rPr>
          <w:rFonts w:hint="eastAsia" w:ascii="方正仿宋_GBK" w:eastAsia="方正仿宋_GBK" w:cs="黑体"/>
          <w:bCs/>
          <w:color w:val="000000"/>
          <w:sz w:val="32"/>
          <w:szCs w:val="32"/>
          <w:lang w:val="en-US" w:eastAsia="zh-CN"/>
        </w:rPr>
        <w:instrText xml:space="preserve"> HYPERLINK "http://czjh.chsi.com.cn/javascript:window.showModalDialog(" \o "http://czjh.chsi.com.cn/javascript:window.showModalDialog(" </w:instrText>
      </w:r>
      <w:r>
        <w:rPr>
          <w:rFonts w:hint="eastAsia" w:ascii="方正仿宋_GBK" w:eastAsia="方正仿宋_GBK" w:cs="黑体"/>
          <w:bCs/>
          <w:color w:val="000000"/>
          <w:sz w:val="32"/>
          <w:szCs w:val="32"/>
          <w:lang w:val="en-US" w:eastAsia="zh-CN"/>
        </w:rPr>
        <w:fldChar w:fldCharType="separate"/>
      </w:r>
      <w:r>
        <w:rPr>
          <w:rFonts w:hint="eastAsia" w:ascii="方正仿宋_GBK" w:eastAsia="方正仿宋_GBK" w:cs="黑体"/>
          <w:bCs/>
          <w:color w:val="000000"/>
          <w:sz w:val="32"/>
          <w:szCs w:val="32"/>
        </w:rPr>
        <w:t>汽车制造与试验技术</w:t>
      </w:r>
      <w:r>
        <w:rPr>
          <w:rFonts w:hint="eastAsia" w:ascii="方正仿宋_GBK" w:eastAsia="方正仿宋_GBK" w:cs="黑体"/>
          <w:bCs/>
          <w:color w:val="000000"/>
          <w:sz w:val="32"/>
          <w:szCs w:val="32"/>
          <w:lang w:val="en-US" w:eastAsia="zh-CN"/>
        </w:rPr>
        <w:fldChar w:fldCharType="end"/>
      </w:r>
      <w:r>
        <w:rPr>
          <w:rFonts w:hint="eastAsia" w:ascii="方正仿宋_GBK" w:eastAsia="方正仿宋_GBK" w:cs="黑体"/>
          <w:bCs/>
          <w:color w:val="000000"/>
          <w:sz w:val="32"/>
          <w:szCs w:val="32"/>
        </w:rPr>
        <w:t>、</w:t>
      </w:r>
      <w:r>
        <w:rPr>
          <w:rFonts w:hint="eastAsia" w:ascii="方正仿宋_GBK" w:eastAsia="方正仿宋_GBK" w:cs="黑体"/>
          <w:bCs/>
          <w:color w:val="000000"/>
          <w:sz w:val="32"/>
          <w:szCs w:val="32"/>
          <w:lang w:val="en-US" w:eastAsia="zh-CN"/>
        </w:rPr>
        <w:fldChar w:fldCharType="begin"/>
      </w:r>
      <w:r>
        <w:rPr>
          <w:rFonts w:hint="eastAsia" w:ascii="方正仿宋_GBK" w:eastAsia="方正仿宋_GBK" w:cs="黑体"/>
          <w:bCs/>
          <w:color w:val="000000"/>
          <w:sz w:val="32"/>
          <w:szCs w:val="32"/>
          <w:lang w:val="en-US" w:eastAsia="zh-CN"/>
        </w:rPr>
        <w:instrText xml:space="preserve"> HYPERLINK "http://czjh.chsi.com.cn/javascript:window.showModalDialog(" \o "http://czjh.chsi.com.cn/javascript:window.showModalDialog(" </w:instrText>
      </w:r>
      <w:r>
        <w:rPr>
          <w:rFonts w:hint="eastAsia" w:ascii="方正仿宋_GBK" w:eastAsia="方正仿宋_GBK" w:cs="黑体"/>
          <w:bCs/>
          <w:color w:val="000000"/>
          <w:sz w:val="32"/>
          <w:szCs w:val="32"/>
          <w:lang w:val="en-US" w:eastAsia="zh-CN"/>
        </w:rPr>
        <w:fldChar w:fldCharType="separate"/>
      </w:r>
      <w:r>
        <w:rPr>
          <w:rFonts w:hint="eastAsia" w:ascii="方正仿宋_GBK" w:eastAsia="方正仿宋_GBK" w:cs="黑体"/>
          <w:bCs/>
          <w:color w:val="000000"/>
          <w:sz w:val="32"/>
          <w:szCs w:val="32"/>
        </w:rPr>
        <w:t>城市轨道交通机电技术</w:t>
      </w:r>
      <w:r>
        <w:rPr>
          <w:rFonts w:hint="eastAsia" w:ascii="方正仿宋_GBK" w:eastAsia="方正仿宋_GBK" w:cs="黑体"/>
          <w:bCs/>
          <w:color w:val="000000"/>
          <w:sz w:val="32"/>
          <w:szCs w:val="32"/>
          <w:lang w:val="en-US" w:eastAsia="zh-CN"/>
        </w:rPr>
        <w:fldChar w:fldCharType="end"/>
      </w:r>
      <w:r>
        <w:rPr>
          <w:rFonts w:hint="eastAsia" w:ascii="方正仿宋_GBK" w:eastAsia="方正仿宋_GBK" w:cs="黑体"/>
          <w:bCs/>
          <w:color w:val="000000"/>
          <w:sz w:val="32"/>
          <w:szCs w:val="32"/>
        </w:rPr>
        <w:t>、</w:t>
      </w:r>
      <w:r>
        <w:rPr>
          <w:rFonts w:hint="eastAsia" w:ascii="方正仿宋_GBK" w:eastAsia="方正仿宋_GBK" w:cs="黑体"/>
          <w:bCs/>
          <w:color w:val="000000"/>
          <w:sz w:val="32"/>
          <w:szCs w:val="32"/>
          <w:lang w:val="en-US" w:eastAsia="zh-CN"/>
        </w:rPr>
        <w:fldChar w:fldCharType="begin"/>
      </w:r>
      <w:r>
        <w:rPr>
          <w:rFonts w:hint="eastAsia" w:ascii="方正仿宋_GBK" w:eastAsia="方正仿宋_GBK" w:cs="黑体"/>
          <w:bCs/>
          <w:color w:val="000000"/>
          <w:sz w:val="32"/>
          <w:szCs w:val="32"/>
          <w:lang w:val="en-US" w:eastAsia="zh-CN"/>
        </w:rPr>
        <w:instrText xml:space="preserve"> HYPERLINK "http://czjh.chsi.com.cn/javascript:window.showModalDialog(" \o "http://czjh.chsi.com.cn/javascript:window.showModalDialog(" </w:instrText>
      </w:r>
      <w:r>
        <w:rPr>
          <w:rFonts w:hint="eastAsia" w:ascii="方正仿宋_GBK" w:eastAsia="方正仿宋_GBK" w:cs="黑体"/>
          <w:bCs/>
          <w:color w:val="000000"/>
          <w:sz w:val="32"/>
          <w:szCs w:val="32"/>
          <w:lang w:val="en-US" w:eastAsia="zh-CN"/>
        </w:rPr>
        <w:fldChar w:fldCharType="separate"/>
      </w:r>
      <w:r>
        <w:rPr>
          <w:rFonts w:hint="eastAsia" w:ascii="方正仿宋_GBK" w:eastAsia="方正仿宋_GBK" w:cs="黑体"/>
          <w:bCs/>
          <w:color w:val="000000"/>
          <w:sz w:val="32"/>
          <w:szCs w:val="32"/>
        </w:rPr>
        <w:t>计算机应用技术</w:t>
      </w:r>
      <w:r>
        <w:rPr>
          <w:rFonts w:hint="eastAsia" w:ascii="方正仿宋_GBK" w:eastAsia="方正仿宋_GBK" w:cs="黑体"/>
          <w:bCs/>
          <w:color w:val="000000"/>
          <w:sz w:val="32"/>
          <w:szCs w:val="32"/>
          <w:lang w:val="en-US" w:eastAsia="zh-CN"/>
        </w:rPr>
        <w:fldChar w:fldCharType="end"/>
      </w:r>
      <w:r>
        <w:rPr>
          <w:rFonts w:hint="eastAsia" w:ascii="方正仿宋_GBK" w:eastAsia="方正仿宋_GBK" w:cs="黑体"/>
          <w:bCs/>
          <w:color w:val="000000"/>
          <w:sz w:val="32"/>
          <w:szCs w:val="32"/>
        </w:rPr>
        <w:t>、</w:t>
      </w:r>
      <w:r>
        <w:rPr>
          <w:rFonts w:hint="eastAsia" w:ascii="方正仿宋_GBK" w:eastAsia="方正仿宋_GBK" w:cs="黑体"/>
          <w:bCs/>
          <w:color w:val="000000"/>
          <w:sz w:val="32"/>
          <w:szCs w:val="32"/>
          <w:lang w:val="en-US" w:eastAsia="zh-CN"/>
        </w:rPr>
        <w:fldChar w:fldCharType="begin"/>
      </w:r>
      <w:r>
        <w:rPr>
          <w:rFonts w:hint="eastAsia" w:ascii="方正仿宋_GBK" w:eastAsia="方正仿宋_GBK" w:cs="黑体"/>
          <w:bCs/>
          <w:color w:val="000000"/>
          <w:sz w:val="32"/>
          <w:szCs w:val="32"/>
          <w:lang w:val="en-US" w:eastAsia="zh-CN"/>
        </w:rPr>
        <w:instrText xml:space="preserve"> HYPERLINK "http://czjh.chsi.com.cn/javascript:window.showModalDialog(" \o "http://czjh.chsi.com.cn/javascript:window.showModalDialog(" </w:instrText>
      </w:r>
      <w:r>
        <w:rPr>
          <w:rFonts w:hint="eastAsia" w:ascii="方正仿宋_GBK" w:eastAsia="方正仿宋_GBK" w:cs="黑体"/>
          <w:bCs/>
          <w:color w:val="000000"/>
          <w:sz w:val="32"/>
          <w:szCs w:val="32"/>
          <w:lang w:val="en-US" w:eastAsia="zh-CN"/>
        </w:rPr>
        <w:fldChar w:fldCharType="separate"/>
      </w:r>
      <w:r>
        <w:rPr>
          <w:rFonts w:hint="eastAsia" w:ascii="方正仿宋_GBK" w:eastAsia="方正仿宋_GBK" w:cs="黑体"/>
          <w:bCs/>
          <w:color w:val="000000"/>
          <w:sz w:val="32"/>
          <w:szCs w:val="32"/>
        </w:rPr>
        <w:t>市场营销</w:t>
      </w:r>
      <w:r>
        <w:rPr>
          <w:rFonts w:hint="eastAsia" w:ascii="方正仿宋_GBK" w:eastAsia="方正仿宋_GBK" w:cs="黑体"/>
          <w:bCs/>
          <w:color w:val="000000"/>
          <w:sz w:val="32"/>
          <w:szCs w:val="32"/>
          <w:lang w:val="en-US" w:eastAsia="zh-CN"/>
        </w:rPr>
        <w:fldChar w:fldCharType="end"/>
      </w:r>
      <w:r>
        <w:rPr>
          <w:rFonts w:hint="eastAsia" w:ascii="方正仿宋_GBK" w:eastAsia="方正仿宋_GBK" w:cs="黑体"/>
          <w:bCs/>
          <w:color w:val="000000"/>
          <w:sz w:val="32"/>
          <w:szCs w:val="32"/>
          <w:lang w:val="en-US" w:eastAsia="zh-CN"/>
        </w:rPr>
        <w:t>、</w:t>
      </w:r>
      <w:r>
        <w:rPr>
          <w:rFonts w:hint="eastAsia" w:ascii="方正仿宋_GBK" w:eastAsia="方正仿宋_GBK" w:cs="黑体"/>
          <w:bCs/>
          <w:color w:val="000000"/>
          <w:sz w:val="32"/>
          <w:szCs w:val="32"/>
          <w:lang w:val="en-US" w:eastAsia="zh-CN"/>
        </w:rPr>
        <w:fldChar w:fldCharType="begin"/>
      </w:r>
      <w:r>
        <w:rPr>
          <w:rFonts w:hint="eastAsia" w:ascii="方正仿宋_GBK" w:eastAsia="方正仿宋_GBK" w:cs="黑体"/>
          <w:bCs/>
          <w:color w:val="000000"/>
          <w:sz w:val="32"/>
          <w:szCs w:val="32"/>
          <w:lang w:val="en-US" w:eastAsia="zh-CN"/>
        </w:rPr>
        <w:instrText xml:space="preserve"> HYPERLINK "http://czjh.chsi.com.cn/javascript:window.showModalDialog(" \o "http://czjh.chsi.com.cn/javascript:window.showModalDialog(" </w:instrText>
      </w:r>
      <w:r>
        <w:rPr>
          <w:rFonts w:hint="eastAsia" w:ascii="方正仿宋_GBK" w:eastAsia="方正仿宋_GBK" w:cs="黑体"/>
          <w:bCs/>
          <w:color w:val="000000"/>
          <w:sz w:val="32"/>
          <w:szCs w:val="32"/>
          <w:lang w:val="en-US" w:eastAsia="zh-CN"/>
        </w:rPr>
        <w:fldChar w:fldCharType="separate"/>
      </w:r>
      <w:r>
        <w:rPr>
          <w:rFonts w:hint="eastAsia" w:ascii="方正仿宋_GBK" w:eastAsia="方正仿宋_GBK" w:cs="黑体"/>
          <w:bCs/>
          <w:color w:val="000000"/>
          <w:sz w:val="32"/>
          <w:szCs w:val="32"/>
        </w:rPr>
        <w:t>室内艺术设计</w:t>
      </w:r>
      <w:r>
        <w:rPr>
          <w:rFonts w:hint="eastAsia" w:ascii="方正仿宋_GBK" w:eastAsia="方正仿宋_GBK" w:cs="黑体"/>
          <w:bCs/>
          <w:color w:val="000000"/>
          <w:sz w:val="32"/>
          <w:szCs w:val="32"/>
          <w:lang w:val="en-US" w:eastAsia="zh-CN"/>
        </w:rPr>
        <w:fldChar w:fldCharType="end"/>
      </w:r>
      <w:r>
        <w:rPr>
          <w:rFonts w:hint="eastAsia" w:ascii="方正仿宋_GBK" w:eastAsia="方正仿宋_GBK" w:cs="黑体"/>
          <w:bCs/>
          <w:color w:val="000000"/>
          <w:sz w:val="32"/>
          <w:szCs w:val="32"/>
          <w:lang w:val="en-US" w:eastAsia="zh-Hans"/>
        </w:rPr>
        <w:t>共八个</w:t>
      </w:r>
      <w:r>
        <w:rPr>
          <w:rFonts w:hint="eastAsia" w:ascii="方正仿宋_GBK" w:eastAsia="方正仿宋_GBK" w:cs="黑体"/>
          <w:bCs/>
          <w:color w:val="000000"/>
          <w:sz w:val="32"/>
          <w:szCs w:val="32"/>
        </w:rPr>
        <w:t>专业</w:t>
      </w:r>
      <w:r>
        <w:rPr>
          <w:rFonts w:hint="eastAsia" w:ascii="方正仿宋_GBK" w:eastAsia="方正仿宋_GBK" w:cs="黑体"/>
          <w:bCs/>
          <w:color w:val="000000"/>
          <w:sz w:val="32"/>
          <w:szCs w:val="32"/>
          <w:lang w:eastAsia="zh-CN"/>
        </w:rPr>
        <w:t>。</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楷体_GBK" w:hAnsi="方正楷体_GBK" w:eastAsia="方正楷体_GBK" w:cs="方正楷体_GBK"/>
          <w:b w:val="0"/>
          <w:bCs/>
          <w:sz w:val="32"/>
          <w:szCs w:val="32"/>
          <w:lang w:eastAsia="zh-CN"/>
        </w:rPr>
      </w:pPr>
      <w:r>
        <w:rPr>
          <w:rFonts w:hint="eastAsia" w:ascii="方正楷体_GBK" w:hAnsi="方正楷体_GBK" w:eastAsia="方正楷体_GBK" w:cs="方正楷体_GBK"/>
          <w:b w:val="0"/>
          <w:bCs/>
          <w:sz w:val="32"/>
          <w:szCs w:val="32"/>
          <w:lang w:eastAsia="zh-CN"/>
        </w:rPr>
        <w:t>（</w:t>
      </w:r>
      <w:r>
        <w:rPr>
          <w:rFonts w:hint="eastAsia" w:ascii="方正楷体_GBK" w:hAnsi="方正楷体_GBK" w:eastAsia="方正楷体_GBK" w:cs="方正楷体_GBK"/>
          <w:b w:val="0"/>
          <w:bCs/>
          <w:sz w:val="32"/>
          <w:szCs w:val="32"/>
          <w:lang w:val="en-US" w:eastAsia="zh-CN"/>
        </w:rPr>
        <w:t>二</w:t>
      </w:r>
      <w:r>
        <w:rPr>
          <w:rFonts w:hint="eastAsia" w:ascii="方正楷体_GBK" w:hAnsi="方正楷体_GBK" w:eastAsia="方正楷体_GBK" w:cs="方正楷体_GBK"/>
          <w:b w:val="0"/>
          <w:bCs/>
          <w:sz w:val="32"/>
          <w:szCs w:val="32"/>
          <w:lang w:eastAsia="zh-CN"/>
        </w:rPr>
        <w:t>）合作模式</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仿宋_GBK" w:eastAsia="方正仿宋_GBK"/>
          <w:sz w:val="32"/>
          <w:szCs w:val="32"/>
        </w:rPr>
      </w:pPr>
      <w:r>
        <w:rPr>
          <w:rFonts w:hint="eastAsia" w:ascii="方正仿宋_GBK" w:eastAsia="方正仿宋_GBK"/>
          <w:sz w:val="32"/>
          <w:szCs w:val="32"/>
        </w:rPr>
        <w:t>充分发挥重庆工业职业技术学院教育资源优势和助学合作单位的运营优势，努力形成优势互补、融合发展、过程共管、合作共赢的合作模式，更好服务地方经济社会发展。合作分工如下：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方正仿宋_GBK" w:eastAsia="方正仿宋_GBK"/>
          <w:b/>
          <w:sz w:val="32"/>
          <w:szCs w:val="32"/>
        </w:rPr>
      </w:pPr>
      <w:r>
        <w:rPr>
          <w:rFonts w:hint="eastAsia" w:ascii="方正仿宋_GBK" w:eastAsia="方正仿宋_GBK"/>
          <w:b/>
          <w:sz w:val="32"/>
          <w:szCs w:val="32"/>
        </w:rPr>
        <w:t>重庆工业职业技术学院：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1.及时传达国家和重庆市教育委员会有关教育的方针、政策。制定并提供</w:t>
      </w:r>
      <w:r>
        <w:rPr>
          <w:rFonts w:hint="default" w:ascii="方正仿宋_GBK" w:hAnsi="方正仿宋_GBK" w:eastAsia="方正仿宋_GBK" w:cs="方正仿宋_GBK"/>
          <w:sz w:val="32"/>
          <w:szCs w:val="32"/>
        </w:rPr>
        <w:t>助学单位</w:t>
      </w:r>
      <w:r>
        <w:rPr>
          <w:rFonts w:hint="eastAsia" w:ascii="方正仿宋_GBK" w:hAnsi="方正仿宋_GBK" w:eastAsia="方正仿宋_GBK" w:cs="方正仿宋_GBK"/>
          <w:sz w:val="32"/>
          <w:szCs w:val="32"/>
        </w:rPr>
        <w:t>招生、教学过程等工作的规章制度。负责按高等</w:t>
      </w:r>
      <w:r>
        <w:rPr>
          <w:rFonts w:hint="eastAsia" w:ascii="方正仿宋_GBK" w:hAnsi="方正仿宋_GBK" w:eastAsia="方正仿宋_GBK" w:cs="方正仿宋_GBK"/>
          <w:sz w:val="32"/>
          <w:szCs w:val="32"/>
          <w:lang w:val="en-US" w:eastAsia="zh-CN"/>
        </w:rPr>
        <w:t>学历继续</w:t>
      </w:r>
      <w:r>
        <w:rPr>
          <w:rFonts w:hint="eastAsia" w:ascii="方正仿宋_GBK" w:hAnsi="方正仿宋_GBK" w:eastAsia="方正仿宋_GBK" w:cs="方正仿宋_GBK"/>
          <w:sz w:val="32"/>
          <w:szCs w:val="32"/>
        </w:rPr>
        <w:t>教育</w:t>
      </w:r>
      <w:r>
        <w:rPr>
          <w:rFonts w:hint="eastAsia" w:ascii="方正仿宋_GBK" w:hAnsi="方正仿宋_GBK" w:eastAsia="方正仿宋_GBK" w:cs="方正仿宋_GBK"/>
          <w:sz w:val="32"/>
          <w:szCs w:val="32"/>
          <w:lang w:val="en-US" w:eastAsia="zh-CN"/>
        </w:rPr>
        <w:t>助学</w:t>
      </w:r>
      <w:r>
        <w:rPr>
          <w:rFonts w:hint="eastAsia" w:ascii="方正仿宋_GBK" w:hAnsi="方正仿宋_GBK" w:eastAsia="方正仿宋_GBK" w:cs="方正仿宋_GBK"/>
          <w:sz w:val="32"/>
          <w:szCs w:val="32"/>
          <w:lang w:val="en-US" w:eastAsia="zh-Hans"/>
        </w:rPr>
        <w:t>单位</w:t>
      </w:r>
      <w:r>
        <w:rPr>
          <w:rFonts w:hint="eastAsia" w:ascii="方正仿宋_GBK" w:hAnsi="方正仿宋_GBK" w:eastAsia="方正仿宋_GBK" w:cs="方正仿宋_GBK"/>
          <w:sz w:val="32"/>
          <w:szCs w:val="32"/>
          <w:lang w:val="en-US" w:eastAsia="zh-CN"/>
        </w:rPr>
        <w:t>建设</w:t>
      </w:r>
      <w:r>
        <w:rPr>
          <w:rFonts w:hint="eastAsia" w:ascii="方正仿宋_GBK" w:hAnsi="方正仿宋_GBK" w:eastAsia="方正仿宋_GBK" w:cs="方正仿宋_GBK"/>
          <w:sz w:val="32"/>
          <w:szCs w:val="32"/>
        </w:rPr>
        <w:t>要求对</w:t>
      </w:r>
      <w:r>
        <w:rPr>
          <w:rFonts w:hint="eastAsia" w:ascii="方正仿宋_GBK" w:hAnsi="方正仿宋_GBK" w:eastAsia="方正仿宋_GBK" w:cs="方正仿宋_GBK"/>
          <w:sz w:val="32"/>
          <w:szCs w:val="32"/>
          <w:lang w:val="en-US" w:eastAsia="zh-Hans"/>
        </w:rPr>
        <w:t>其</w:t>
      </w:r>
      <w:r>
        <w:rPr>
          <w:rFonts w:hint="eastAsia" w:ascii="方正仿宋_GBK" w:hAnsi="方正仿宋_GBK" w:eastAsia="方正仿宋_GBK" w:cs="方正仿宋_GBK"/>
          <w:sz w:val="32"/>
          <w:szCs w:val="32"/>
        </w:rPr>
        <w:t>所开设的专业、师资水平、实验实训场地、学生住宿等办学的条件进行审查和规范指导。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2.认真做好</w:t>
      </w:r>
      <w:r>
        <w:rPr>
          <w:rFonts w:hint="default" w:ascii="方正仿宋_GBK" w:hAnsi="方正仿宋_GBK" w:eastAsia="方正仿宋_GBK" w:cs="方正仿宋_GBK"/>
          <w:sz w:val="32"/>
          <w:szCs w:val="32"/>
        </w:rPr>
        <w:t>助学单位</w:t>
      </w:r>
      <w:r>
        <w:rPr>
          <w:rFonts w:hint="eastAsia" w:ascii="方正仿宋_GBK" w:hAnsi="方正仿宋_GBK" w:eastAsia="方正仿宋_GBK" w:cs="方正仿宋_GBK"/>
          <w:sz w:val="32"/>
          <w:szCs w:val="32"/>
          <w:lang w:val="en-US" w:eastAsia="zh-Hans"/>
        </w:rPr>
        <w:t>的</w:t>
      </w:r>
      <w:r>
        <w:rPr>
          <w:rFonts w:hint="eastAsia" w:ascii="方正仿宋_GBK" w:hAnsi="方正仿宋_GBK" w:eastAsia="方正仿宋_GBK" w:cs="方正仿宋_GBK"/>
          <w:sz w:val="32"/>
          <w:szCs w:val="32"/>
        </w:rPr>
        <w:t>招生计划安排以及负责新生的录取、建档、学籍工作。提供各项教育收费标准文件，并审核</w:t>
      </w:r>
      <w:r>
        <w:rPr>
          <w:rFonts w:hint="default" w:ascii="方正仿宋_GBK" w:hAnsi="方正仿宋_GBK" w:eastAsia="方正仿宋_GBK" w:cs="方正仿宋_GBK"/>
          <w:sz w:val="32"/>
          <w:szCs w:val="32"/>
        </w:rPr>
        <w:t>助学单位</w:t>
      </w:r>
      <w:r>
        <w:rPr>
          <w:rFonts w:hint="eastAsia" w:ascii="方正仿宋_GBK" w:hAnsi="方正仿宋_GBK" w:eastAsia="方正仿宋_GBK" w:cs="方正仿宋_GBK"/>
          <w:sz w:val="32"/>
          <w:szCs w:val="32"/>
        </w:rPr>
        <w:t>拟订的招生宣传资料及收费标准。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highlight w:val="none"/>
        </w:rPr>
        <w:t>3.主讲教师</w:t>
      </w:r>
      <w:r>
        <w:rPr>
          <w:rFonts w:hint="eastAsia" w:ascii="方正仿宋_GBK" w:hAnsi="方正仿宋_GBK" w:eastAsia="方正仿宋_GBK" w:cs="方正仿宋_GBK"/>
          <w:b w:val="0"/>
          <w:bCs w:val="0"/>
          <w:color w:val="auto"/>
          <w:sz w:val="32"/>
          <w:szCs w:val="32"/>
          <w:highlight w:val="none"/>
        </w:rPr>
        <w:t>全部</w:t>
      </w:r>
      <w:r>
        <w:rPr>
          <w:rFonts w:hint="eastAsia" w:ascii="方正仿宋_GBK" w:hAnsi="方正仿宋_GBK" w:eastAsia="方正仿宋_GBK" w:cs="方正仿宋_GBK"/>
          <w:color w:val="auto"/>
          <w:sz w:val="32"/>
          <w:szCs w:val="32"/>
          <w:highlight w:val="none"/>
        </w:rPr>
        <w:t>由</w:t>
      </w:r>
      <w:r>
        <w:rPr>
          <w:rFonts w:hint="eastAsia" w:ascii="方正仿宋_GBK" w:hAnsi="方正仿宋_GBK" w:eastAsia="方正仿宋_GBK" w:cs="方正仿宋_GBK"/>
          <w:color w:val="auto"/>
          <w:sz w:val="32"/>
          <w:szCs w:val="32"/>
          <w:highlight w:val="none"/>
          <w:lang w:val="en-US" w:eastAsia="zh-CN"/>
        </w:rPr>
        <w:t>学校</w:t>
      </w:r>
      <w:r>
        <w:rPr>
          <w:rFonts w:hint="eastAsia" w:ascii="方正仿宋_GBK" w:hAnsi="方正仿宋_GBK" w:eastAsia="方正仿宋_GBK" w:cs="方正仿宋_GBK"/>
          <w:color w:val="auto"/>
          <w:sz w:val="32"/>
          <w:szCs w:val="32"/>
          <w:highlight w:val="none"/>
        </w:rPr>
        <w:t>专任教师或正式聘用的兼职教师担任；辅导教师由</w:t>
      </w:r>
      <w:r>
        <w:rPr>
          <w:rFonts w:hint="eastAsia" w:ascii="方正仿宋_GBK" w:hAnsi="方正仿宋_GBK" w:eastAsia="方正仿宋_GBK" w:cs="方正仿宋_GBK"/>
          <w:color w:val="auto"/>
          <w:sz w:val="32"/>
          <w:szCs w:val="32"/>
          <w:highlight w:val="none"/>
          <w:lang w:val="en-US" w:eastAsia="zh-CN"/>
        </w:rPr>
        <w:t>学校</w:t>
      </w:r>
      <w:r>
        <w:rPr>
          <w:rFonts w:hint="eastAsia" w:ascii="方正仿宋_GBK" w:hAnsi="方正仿宋_GBK" w:eastAsia="方正仿宋_GBK" w:cs="方正仿宋_GBK"/>
          <w:color w:val="auto"/>
          <w:sz w:val="32"/>
          <w:szCs w:val="32"/>
          <w:highlight w:val="none"/>
        </w:rPr>
        <w:t>选派，也可经</w:t>
      </w:r>
      <w:r>
        <w:rPr>
          <w:rFonts w:hint="default" w:ascii="方正仿宋_GBK" w:hAnsi="方正仿宋_GBK" w:eastAsia="方正仿宋_GBK" w:cs="方正仿宋_GBK"/>
          <w:color w:val="auto"/>
          <w:sz w:val="32"/>
          <w:szCs w:val="32"/>
          <w:highlight w:val="none"/>
          <w:lang w:eastAsia="zh-CN"/>
        </w:rPr>
        <w:t>助学单位</w:t>
      </w:r>
      <w:r>
        <w:rPr>
          <w:rFonts w:hint="eastAsia" w:ascii="方正仿宋_GBK" w:hAnsi="方正仿宋_GBK" w:eastAsia="方正仿宋_GBK" w:cs="方正仿宋_GBK"/>
          <w:color w:val="auto"/>
          <w:sz w:val="32"/>
          <w:szCs w:val="32"/>
          <w:highlight w:val="none"/>
        </w:rPr>
        <w:t>推荐后由</w:t>
      </w:r>
      <w:r>
        <w:rPr>
          <w:rFonts w:hint="eastAsia" w:ascii="方正仿宋_GBK" w:hAnsi="方正仿宋_GBK" w:eastAsia="方正仿宋_GBK" w:cs="方正仿宋_GBK"/>
          <w:color w:val="auto"/>
          <w:sz w:val="32"/>
          <w:szCs w:val="32"/>
          <w:highlight w:val="none"/>
          <w:lang w:val="en-US" w:eastAsia="zh-CN"/>
        </w:rPr>
        <w:t>学校</w:t>
      </w:r>
      <w:r>
        <w:rPr>
          <w:rFonts w:hint="eastAsia" w:ascii="方正仿宋_GBK" w:hAnsi="方正仿宋_GBK" w:eastAsia="方正仿宋_GBK" w:cs="方正仿宋_GBK"/>
          <w:color w:val="auto"/>
          <w:sz w:val="32"/>
          <w:szCs w:val="32"/>
          <w:highlight w:val="none"/>
        </w:rPr>
        <w:t>认定选用。各专业的课程由</w:t>
      </w:r>
      <w:r>
        <w:rPr>
          <w:rFonts w:hint="eastAsia" w:ascii="方正仿宋_GBK" w:hAnsi="方正仿宋_GBK" w:eastAsia="方正仿宋_GBK" w:cs="方正仿宋_GBK"/>
          <w:color w:val="auto"/>
          <w:sz w:val="32"/>
          <w:szCs w:val="32"/>
          <w:highlight w:val="none"/>
          <w:lang w:eastAsia="zh-CN"/>
        </w:rPr>
        <w:t>学校</w:t>
      </w:r>
      <w:r>
        <w:rPr>
          <w:rFonts w:hint="eastAsia" w:ascii="方正仿宋_GBK" w:hAnsi="方正仿宋_GBK" w:eastAsia="方正仿宋_GBK" w:cs="方正仿宋_GBK"/>
          <w:color w:val="auto"/>
          <w:sz w:val="32"/>
          <w:szCs w:val="32"/>
          <w:highlight w:val="none"/>
        </w:rPr>
        <w:t>派出具有中级以上专业技术职称资格的教师任教</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并由学校支付课时费等酬金</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rPr>
        <w:t>主讲教师数与在籍学生数比例不低于1∶200，辅导教师数与在籍学生数比例不低于1∶100，管理人员数与在籍学生数比例不低于1∶200</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结合实际开展线上教学与面授教学、自主学习与协作学习等相结合的混合式教学；根据不同专业要求和学生特点，合理确定线上线下学时比例，</w:t>
      </w:r>
      <w:r>
        <w:rPr>
          <w:rFonts w:hint="eastAsia" w:ascii="方正仿宋_GBK" w:hAnsi="方正仿宋_GBK" w:eastAsia="方正仿宋_GBK" w:cs="方正仿宋_GBK"/>
          <w:color w:val="auto"/>
          <w:sz w:val="32"/>
          <w:szCs w:val="32"/>
          <w:highlight w:val="none"/>
        </w:rPr>
        <w:t>线下面授教学（含实践教学环节）原则上不少于人才培养方案规定总学时的20%。通过参与式、讨论式、案例式、项目式教学等提</w:t>
      </w:r>
      <w:r>
        <w:rPr>
          <w:rFonts w:hint="eastAsia" w:ascii="方正仿宋_GBK" w:hAnsi="方正仿宋_GBK" w:eastAsia="方正仿宋_GBK" w:cs="方正仿宋_GBK"/>
          <w:color w:val="auto"/>
          <w:sz w:val="32"/>
          <w:szCs w:val="32"/>
        </w:rPr>
        <w:t>高学生学习积极性和参与度。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4.根据举办专业的培养目标、具体业务要求和学生的特点，认真制订并提供教学计划、教学大纲。指派专职人员负责对</w:t>
      </w:r>
      <w:r>
        <w:rPr>
          <w:rFonts w:hint="eastAsia" w:ascii="方正仿宋_GBK" w:hAnsi="方正仿宋_GBK" w:eastAsia="方正仿宋_GBK" w:cs="方正仿宋_GBK"/>
          <w:sz w:val="32"/>
          <w:szCs w:val="32"/>
          <w:lang w:val="en-US" w:eastAsia="zh-CN"/>
        </w:rPr>
        <w:t>助学</w:t>
      </w:r>
      <w:r>
        <w:rPr>
          <w:rFonts w:hint="eastAsia" w:ascii="方正仿宋_GBK" w:hAnsi="方正仿宋_GBK" w:eastAsia="方正仿宋_GBK" w:cs="方正仿宋_GBK"/>
          <w:sz w:val="32"/>
          <w:szCs w:val="32"/>
          <w:lang w:val="en-US" w:eastAsia="zh-Hans"/>
        </w:rPr>
        <w:t>单位</w:t>
      </w:r>
      <w:r>
        <w:rPr>
          <w:rFonts w:hint="eastAsia" w:ascii="方正仿宋_GBK" w:hAnsi="方正仿宋_GBK" w:eastAsia="方正仿宋_GBK" w:cs="方正仿宋_GBK"/>
          <w:sz w:val="32"/>
          <w:szCs w:val="32"/>
        </w:rPr>
        <w:t>教育教学进行的过程指导、监控并监督。督促</w:t>
      </w:r>
      <w:r>
        <w:rPr>
          <w:rFonts w:hint="eastAsia" w:ascii="方正仿宋_GBK" w:hAnsi="方正仿宋_GBK" w:eastAsia="方正仿宋_GBK" w:cs="方正仿宋_GBK"/>
          <w:sz w:val="32"/>
          <w:szCs w:val="32"/>
          <w:lang w:val="en-US" w:eastAsia="zh-Hans"/>
        </w:rPr>
        <w:t>助学单位</w:t>
      </w:r>
      <w:r>
        <w:rPr>
          <w:rFonts w:hint="eastAsia" w:ascii="方正仿宋_GBK" w:hAnsi="方正仿宋_GBK" w:eastAsia="方正仿宋_GBK" w:cs="方正仿宋_GBK"/>
          <w:sz w:val="32"/>
          <w:szCs w:val="32"/>
          <w:highlight w:val="none"/>
        </w:rPr>
        <w:t>严格执</w:t>
      </w:r>
      <w:r>
        <w:rPr>
          <w:rFonts w:hint="eastAsia" w:ascii="方正仿宋_GBK" w:hAnsi="方正仿宋_GBK" w:eastAsia="方正仿宋_GBK" w:cs="方正仿宋_GBK"/>
          <w:b w:val="0"/>
          <w:bCs w:val="0"/>
          <w:sz w:val="32"/>
          <w:szCs w:val="32"/>
          <w:highlight w:val="none"/>
        </w:rPr>
        <w:t>行</w:t>
      </w:r>
      <w:r>
        <w:rPr>
          <w:rFonts w:hint="eastAsia" w:ascii="方正仿宋_GBK" w:hAnsi="方正仿宋_GBK" w:eastAsia="方正仿宋_GBK" w:cs="方正仿宋_GBK"/>
          <w:b w:val="0"/>
          <w:bCs w:val="0"/>
          <w:sz w:val="32"/>
          <w:szCs w:val="32"/>
          <w:highlight w:val="none"/>
          <w:lang w:eastAsia="zh-CN"/>
        </w:rPr>
        <w:t>学校</w:t>
      </w:r>
      <w:r>
        <w:rPr>
          <w:rFonts w:hint="eastAsia" w:ascii="方正仿宋_GBK" w:hAnsi="方正仿宋_GBK" w:eastAsia="方正仿宋_GBK" w:cs="方正仿宋_GBK"/>
          <w:b w:val="0"/>
          <w:bCs w:val="0"/>
          <w:sz w:val="32"/>
          <w:szCs w:val="32"/>
          <w:highlight w:val="none"/>
        </w:rPr>
        <w:t>提供的教学计划和教学大纲、使用统一的教材，认真履行考试考核制度。</w:t>
      </w:r>
      <w:r>
        <w:rPr>
          <w:rFonts w:hint="eastAsia" w:ascii="方正仿宋_GBK" w:hAnsi="方正仿宋_GBK" w:eastAsia="方正仿宋_GBK" w:cs="方正仿宋_GBK"/>
          <w:sz w:val="32"/>
          <w:szCs w:val="32"/>
          <w:highlight w:val="none"/>
        </w:rPr>
        <w:t>负责课程考试命题、阅卷，组织考试的巡考。保证其人才培养质量达到</w:t>
      </w:r>
      <w:r>
        <w:rPr>
          <w:rFonts w:hint="eastAsia" w:ascii="方正仿宋_GBK" w:hAnsi="方正仿宋_GBK" w:eastAsia="方正仿宋_GBK" w:cs="方正仿宋_GBK"/>
          <w:sz w:val="32"/>
          <w:szCs w:val="32"/>
          <w:highlight w:val="none"/>
          <w:lang w:eastAsia="zh-CN"/>
        </w:rPr>
        <w:t>学校</w:t>
      </w:r>
      <w:r>
        <w:rPr>
          <w:rFonts w:hint="eastAsia" w:ascii="方正仿宋_GBK" w:hAnsi="方正仿宋_GBK" w:eastAsia="方正仿宋_GBK" w:cs="方正仿宋_GBK"/>
          <w:sz w:val="32"/>
          <w:szCs w:val="32"/>
          <w:highlight w:val="none"/>
        </w:rPr>
        <w:t>本部同专业、同层次</w:t>
      </w:r>
      <w:r>
        <w:rPr>
          <w:rFonts w:hint="eastAsia" w:ascii="方正仿宋_GBK" w:hAnsi="方正仿宋_GBK" w:eastAsia="方正仿宋_GBK" w:cs="方正仿宋_GBK"/>
          <w:sz w:val="32"/>
          <w:szCs w:val="32"/>
        </w:rPr>
        <w:t>学生相同规格。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5.负责管理学生学籍，按规定办理和发放毕业学生的毕业证书（电子注册）。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6.每学年对</w:t>
      </w:r>
      <w:r>
        <w:rPr>
          <w:rFonts w:hint="eastAsia" w:ascii="方正仿宋_GBK" w:hAnsi="方正仿宋_GBK" w:eastAsia="方正仿宋_GBK" w:cs="方正仿宋_GBK"/>
          <w:sz w:val="32"/>
          <w:szCs w:val="32"/>
          <w:lang w:val="en-US" w:eastAsia="zh-Hans"/>
        </w:rPr>
        <w:t>助学单位</w:t>
      </w:r>
      <w:r>
        <w:rPr>
          <w:rFonts w:hint="eastAsia" w:ascii="方正仿宋_GBK" w:hAnsi="方正仿宋_GBK" w:eastAsia="方正仿宋_GBK" w:cs="方正仿宋_GBK"/>
          <w:sz w:val="32"/>
          <w:szCs w:val="32"/>
        </w:rPr>
        <w:t>工作进行检查或评估。</w:t>
      </w:r>
      <w:r>
        <w:rPr>
          <w:rFonts w:hint="default" w:ascii="方正仿宋_GBK" w:hAnsi="方正仿宋_GBK" w:eastAsia="方正仿宋_GBK" w:cs="方正仿宋_GBK"/>
          <w:sz w:val="32"/>
          <w:szCs w:val="32"/>
        </w:rPr>
        <w:t>若</w:t>
      </w:r>
      <w:r>
        <w:rPr>
          <w:rFonts w:hint="default" w:ascii="方正仿宋_GBK" w:hAnsi="方正仿宋_GBK" w:eastAsia="方正仿宋_GBK" w:cs="方正仿宋_GBK"/>
          <w:sz w:val="32"/>
          <w:szCs w:val="32"/>
        </w:rPr>
        <w:t>助学单位</w:t>
      </w:r>
      <w:r>
        <w:rPr>
          <w:rFonts w:hint="eastAsia" w:ascii="方正仿宋_GBK" w:hAnsi="方正仿宋_GBK" w:eastAsia="方正仿宋_GBK" w:cs="方正仿宋_GBK"/>
          <w:sz w:val="32"/>
          <w:szCs w:val="32"/>
        </w:rPr>
        <w:t>不能保证办学条件、管理混乱，</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将会同</w:t>
      </w:r>
      <w:r>
        <w:rPr>
          <w:rFonts w:hint="default" w:ascii="方正仿宋_GBK" w:hAnsi="方正仿宋_GBK" w:eastAsia="方正仿宋_GBK" w:cs="方正仿宋_GBK"/>
          <w:sz w:val="32"/>
          <w:szCs w:val="32"/>
        </w:rPr>
        <w:t>助学单位</w:t>
      </w:r>
      <w:r>
        <w:rPr>
          <w:rFonts w:hint="eastAsia" w:ascii="方正仿宋_GBK" w:hAnsi="方正仿宋_GBK" w:eastAsia="方正仿宋_GBK" w:cs="方正仿宋_GBK"/>
          <w:sz w:val="32"/>
          <w:szCs w:val="32"/>
        </w:rPr>
        <w:t>进行整顿；</w:t>
      </w:r>
      <w:r>
        <w:rPr>
          <w:rFonts w:hint="default" w:ascii="方正仿宋_GBK" w:hAnsi="方正仿宋_GBK" w:eastAsia="方正仿宋_GBK" w:cs="方正仿宋_GBK"/>
          <w:sz w:val="32"/>
          <w:szCs w:val="32"/>
        </w:rPr>
        <w:t>若</w:t>
      </w:r>
      <w:r>
        <w:rPr>
          <w:rFonts w:hint="default" w:ascii="方正仿宋_GBK" w:hAnsi="方正仿宋_GBK" w:eastAsia="方正仿宋_GBK" w:cs="方正仿宋_GBK"/>
          <w:sz w:val="32"/>
          <w:szCs w:val="32"/>
        </w:rPr>
        <w:t>助学单位</w:t>
      </w:r>
      <w:r>
        <w:rPr>
          <w:rFonts w:hint="eastAsia" w:ascii="方正仿宋_GBK" w:hAnsi="方正仿宋_GBK" w:eastAsia="方正仿宋_GBK" w:cs="方正仿宋_GBK"/>
          <w:sz w:val="32"/>
          <w:szCs w:val="32"/>
        </w:rPr>
        <w:t>不能保证教学质量或生源不足（30人/专业.班），以及连续两年不能招生开班等不宜继续举办</w:t>
      </w:r>
      <w:r>
        <w:rPr>
          <w:rFonts w:hint="eastAsia" w:ascii="方正仿宋_GBK" w:hAnsi="方正仿宋_GBK" w:eastAsia="方正仿宋_GBK" w:cs="方正仿宋_GBK"/>
          <w:sz w:val="32"/>
          <w:szCs w:val="32"/>
          <w:lang w:val="en-US" w:eastAsia="zh-CN"/>
        </w:rPr>
        <w:t>继续教育的</w:t>
      </w:r>
      <w:r>
        <w:rPr>
          <w:rFonts w:hint="eastAsia" w:ascii="方正仿宋_GBK" w:hAnsi="方正仿宋_GBK" w:eastAsia="方正仿宋_GBK" w:cs="方正仿宋_GBK"/>
          <w:sz w:val="32"/>
          <w:szCs w:val="32"/>
          <w:lang w:val="en-US" w:eastAsia="zh-Hans"/>
        </w:rPr>
        <w:t>工作</w:t>
      </w:r>
      <w:r>
        <w:rPr>
          <w:rFonts w:hint="eastAsia" w:ascii="方正仿宋_GBK" w:hAnsi="方正仿宋_GBK" w:eastAsia="方正仿宋_GBK" w:cs="方正仿宋_GBK"/>
          <w:sz w:val="32"/>
          <w:szCs w:val="32"/>
        </w:rPr>
        <w:t>，予以</w:t>
      </w:r>
      <w:r>
        <w:rPr>
          <w:rFonts w:hint="eastAsia" w:ascii="方正仿宋_GBK" w:hAnsi="方正仿宋_GBK" w:eastAsia="方正仿宋_GBK" w:cs="方正仿宋_GBK"/>
          <w:sz w:val="32"/>
          <w:szCs w:val="32"/>
          <w:lang w:val="en-US" w:eastAsia="zh-Hans"/>
        </w:rPr>
        <w:t>取消合作</w:t>
      </w:r>
      <w:r>
        <w:rPr>
          <w:rFonts w:hint="eastAsia" w:ascii="方正仿宋_GBK" w:hAnsi="方正仿宋_GBK" w:eastAsia="方正仿宋_GBK" w:cs="方正仿宋_GBK"/>
          <w:sz w:val="32"/>
          <w:szCs w:val="32"/>
        </w:rPr>
        <w:t>，并及时上报</w:t>
      </w:r>
      <w:r>
        <w:rPr>
          <w:rFonts w:hint="eastAsia" w:ascii="方正仿宋_GBK" w:hAnsi="方正仿宋_GBK" w:eastAsia="方正仿宋_GBK" w:cs="方正仿宋_GBK"/>
          <w:sz w:val="32"/>
          <w:szCs w:val="32"/>
          <w:lang w:val="en-US" w:eastAsia="zh-Hans"/>
        </w:rPr>
        <w:t>学校</w:t>
      </w:r>
      <w:r>
        <w:rPr>
          <w:rFonts w:hint="eastAsia" w:ascii="方正仿宋_GBK" w:hAnsi="方正仿宋_GBK" w:eastAsia="方正仿宋_GBK" w:cs="方正仿宋_GBK"/>
          <w:sz w:val="32"/>
          <w:szCs w:val="32"/>
        </w:rPr>
        <w:t>解决后续问题。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7.每学年组织召开</w:t>
      </w:r>
      <w:r>
        <w:rPr>
          <w:rFonts w:hint="eastAsia" w:ascii="方正仿宋_GBK" w:hAnsi="方正仿宋_GBK" w:eastAsia="方正仿宋_GBK" w:cs="方正仿宋_GBK"/>
          <w:sz w:val="32"/>
          <w:szCs w:val="32"/>
          <w:lang w:val="en-US" w:eastAsia="zh-Hans"/>
        </w:rPr>
        <w:t>助学单位</w:t>
      </w:r>
      <w:r>
        <w:rPr>
          <w:rFonts w:hint="eastAsia" w:ascii="方正仿宋_GBK" w:hAnsi="方正仿宋_GBK" w:eastAsia="方正仿宋_GBK" w:cs="方正仿宋_GBK"/>
          <w:sz w:val="32"/>
          <w:szCs w:val="32"/>
        </w:rPr>
        <w:t>工作会议，交流经验、研究解决教育教学工作中的问题。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8.组织</w:t>
      </w:r>
      <w:r>
        <w:rPr>
          <w:rFonts w:hint="eastAsia" w:ascii="方正仿宋_GBK" w:hAnsi="方正仿宋_GBK" w:eastAsia="方正仿宋_GBK" w:cs="方正仿宋_GBK"/>
          <w:sz w:val="32"/>
          <w:szCs w:val="32"/>
          <w:lang w:val="en-US" w:eastAsia="zh-Hans"/>
        </w:rPr>
        <w:t>助学单位</w:t>
      </w:r>
      <w:r>
        <w:rPr>
          <w:rFonts w:hint="eastAsia" w:ascii="方正仿宋_GBK" w:hAnsi="方正仿宋_GBK" w:eastAsia="方正仿宋_GBK" w:cs="方正仿宋_GBK"/>
          <w:sz w:val="32"/>
          <w:szCs w:val="32"/>
        </w:rPr>
        <w:t>负责人和工作人员学习国家有关成人教育方针、政策和管理知识，提高政策和管理水平。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方正仿宋_GBK" w:hAnsi="方正仿宋_GBK" w:eastAsia="方正仿宋_GBK" w:cs="方正仿宋_GBK"/>
          <w:sz w:val="32"/>
          <w:szCs w:val="32"/>
        </w:rPr>
      </w:pPr>
      <w:r>
        <w:rPr>
          <w:rFonts w:hint="eastAsia" w:ascii="方正仿宋_GBK" w:eastAsia="方正仿宋_GBK"/>
          <w:b/>
          <w:sz w:val="32"/>
          <w:szCs w:val="32"/>
        </w:rPr>
        <w:t>助学合作单位：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1.主动配合</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落实</w:t>
      </w:r>
      <w:r>
        <w:rPr>
          <w:rFonts w:hint="eastAsia" w:ascii="方正仿宋_GBK" w:hAnsi="方正仿宋_GBK" w:eastAsia="方正仿宋_GBK" w:cs="方正仿宋_GBK"/>
          <w:sz w:val="32"/>
          <w:szCs w:val="32"/>
          <w:highlight w:val="none"/>
          <w:lang w:val="en-US" w:eastAsia="zh-Hans"/>
        </w:rPr>
        <w:t>并</w:t>
      </w:r>
      <w:r>
        <w:rPr>
          <w:rFonts w:hint="eastAsia" w:ascii="方正仿宋_GBK" w:hAnsi="方正仿宋_GBK" w:eastAsia="方正仿宋_GBK" w:cs="方正仿宋_GBK"/>
          <w:sz w:val="32"/>
          <w:szCs w:val="32"/>
        </w:rPr>
        <w:t>提供</w:t>
      </w:r>
      <w:r>
        <w:rPr>
          <w:rFonts w:hint="eastAsia" w:ascii="方正仿宋_GBK" w:hAnsi="方正仿宋_GBK" w:eastAsia="方正仿宋_GBK" w:cs="方正仿宋_GBK"/>
          <w:sz w:val="32"/>
          <w:szCs w:val="32"/>
          <w:lang w:val="en-US" w:eastAsia="zh-Hans"/>
        </w:rPr>
        <w:t>继续教育课程中</w:t>
      </w:r>
      <w:r>
        <w:rPr>
          <w:rFonts w:hint="eastAsia" w:ascii="方正仿宋_GBK" w:hAnsi="方正仿宋_GBK" w:eastAsia="方正仿宋_GBK" w:cs="方正仿宋_GBK"/>
          <w:sz w:val="32"/>
          <w:szCs w:val="32"/>
        </w:rPr>
        <w:t>所需要的教室、实验实训场地等设备设施保障条件。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2.按</w:t>
      </w:r>
      <w:r>
        <w:rPr>
          <w:rFonts w:hint="eastAsia" w:ascii="方正仿宋_GBK" w:hAnsi="方正仿宋_GBK" w:eastAsia="方正仿宋_GBK" w:cs="方正仿宋_GBK"/>
          <w:color w:val="auto"/>
          <w:sz w:val="32"/>
          <w:szCs w:val="32"/>
          <w:lang w:eastAsia="zh-CN"/>
        </w:rPr>
        <w:t>学校</w:t>
      </w:r>
      <w:r>
        <w:rPr>
          <w:rFonts w:hint="eastAsia" w:ascii="方正仿宋_GBK" w:hAnsi="方正仿宋_GBK" w:eastAsia="方正仿宋_GBK" w:cs="方正仿宋_GBK"/>
          <w:color w:val="auto"/>
          <w:sz w:val="32"/>
          <w:szCs w:val="32"/>
        </w:rPr>
        <w:t>人才培养考核标准，配置</w:t>
      </w:r>
      <w:r>
        <w:rPr>
          <w:rFonts w:hint="eastAsia" w:ascii="方正仿宋_GBK" w:hAnsi="方正仿宋_GBK" w:eastAsia="方正仿宋_GBK" w:cs="方正仿宋_GBK"/>
          <w:color w:val="auto"/>
          <w:sz w:val="32"/>
          <w:szCs w:val="32"/>
          <w:lang w:val="en-US" w:eastAsia="zh-Hans"/>
        </w:rPr>
        <w:t>助学单位</w:t>
      </w:r>
      <w:r>
        <w:rPr>
          <w:rFonts w:hint="default" w:ascii="方正仿宋_GBK" w:hAnsi="方正仿宋_GBK" w:eastAsia="方正仿宋_GBK" w:cs="方正仿宋_GBK"/>
          <w:color w:val="auto"/>
          <w:sz w:val="32"/>
          <w:szCs w:val="32"/>
          <w:lang w:eastAsia="zh-CN"/>
        </w:rPr>
        <w:t>各项负责人</w:t>
      </w:r>
      <w:r>
        <w:rPr>
          <w:rFonts w:hint="eastAsia" w:ascii="方正仿宋_GBK" w:hAnsi="方正仿宋_GBK" w:eastAsia="方正仿宋_GBK" w:cs="方正仿宋_GBK"/>
          <w:color w:val="auto"/>
          <w:sz w:val="32"/>
          <w:szCs w:val="32"/>
        </w:rPr>
        <w:t>、足够的专职管理人员和专兼职辅导教师。解决职务聘任和工资待遇问题，并负责本</w:t>
      </w:r>
      <w:r>
        <w:rPr>
          <w:rFonts w:hint="eastAsia" w:ascii="方正仿宋_GBK" w:hAnsi="方正仿宋_GBK" w:eastAsia="方正仿宋_GBK" w:cs="方正仿宋_GBK"/>
          <w:color w:val="auto"/>
          <w:sz w:val="32"/>
          <w:szCs w:val="32"/>
          <w:lang w:val="en-US" w:eastAsia="zh-CN"/>
        </w:rPr>
        <w:t>助学</w:t>
      </w:r>
      <w:r>
        <w:rPr>
          <w:rFonts w:hint="eastAsia" w:ascii="方正仿宋_GBK" w:hAnsi="方正仿宋_GBK" w:eastAsia="方正仿宋_GBK" w:cs="方正仿宋_GBK"/>
          <w:color w:val="auto"/>
          <w:sz w:val="32"/>
          <w:szCs w:val="32"/>
          <w:lang w:val="en-US" w:eastAsia="zh-Hans"/>
        </w:rPr>
        <w:t>单位</w:t>
      </w:r>
      <w:r>
        <w:rPr>
          <w:rFonts w:hint="eastAsia" w:ascii="方正仿宋_GBK" w:hAnsi="方正仿宋_GBK" w:eastAsia="方正仿宋_GBK" w:cs="方正仿宋_GBK"/>
          <w:color w:val="auto"/>
          <w:sz w:val="32"/>
          <w:szCs w:val="32"/>
        </w:rPr>
        <w:t>学生的日常管理等一切费用的支付。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3.负责筹集设置</w:t>
      </w:r>
      <w:r>
        <w:rPr>
          <w:rFonts w:hint="eastAsia" w:ascii="方正仿宋_GBK" w:hAnsi="方正仿宋_GBK" w:eastAsia="方正仿宋_GBK" w:cs="方正仿宋_GBK"/>
          <w:sz w:val="32"/>
          <w:szCs w:val="32"/>
          <w:lang w:val="en-US" w:eastAsia="zh-Hans"/>
        </w:rPr>
        <w:t>助学单位</w:t>
      </w:r>
      <w:r>
        <w:rPr>
          <w:rFonts w:hint="eastAsia" w:ascii="方正仿宋_GBK" w:hAnsi="方正仿宋_GBK" w:eastAsia="方正仿宋_GBK" w:cs="方正仿宋_GBK"/>
          <w:sz w:val="32"/>
          <w:szCs w:val="32"/>
        </w:rPr>
        <w:t>所需经费。经济独立核算、自负盈亏。协助</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健全本</w:t>
      </w:r>
      <w:r>
        <w:rPr>
          <w:rFonts w:hint="eastAsia" w:ascii="方正仿宋_GBK" w:hAnsi="方正仿宋_GBK" w:eastAsia="方正仿宋_GBK" w:cs="方正仿宋_GBK"/>
          <w:sz w:val="32"/>
          <w:szCs w:val="32"/>
          <w:lang w:val="en-US" w:eastAsia="zh-Hans"/>
        </w:rPr>
        <w:t>助学单位</w:t>
      </w:r>
      <w:r>
        <w:rPr>
          <w:rFonts w:hint="eastAsia" w:ascii="方正仿宋_GBK" w:hAnsi="方正仿宋_GBK" w:eastAsia="方正仿宋_GBK" w:cs="方正仿宋_GBK"/>
          <w:sz w:val="32"/>
          <w:szCs w:val="32"/>
        </w:rPr>
        <w:t>各项管理制度和岗位责任制，严格执行</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提供的重庆市物价局规定的关于教育的各项收费标准，代收费必须按实际支出收费。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highlight w:val="none"/>
        </w:rPr>
        <w:t>4.</w:t>
      </w:r>
      <w:r>
        <w:rPr>
          <w:rFonts w:hint="eastAsia" w:ascii="方正仿宋_GBK" w:hAnsi="方正仿宋_GBK" w:eastAsia="方正仿宋_GBK" w:cs="方正仿宋_GBK"/>
          <w:sz w:val="32"/>
          <w:szCs w:val="32"/>
          <w:highlight w:val="none"/>
          <w:lang w:val="en-US" w:eastAsia="zh-CN"/>
        </w:rPr>
        <w:t>学校</w:t>
      </w:r>
      <w:r>
        <w:rPr>
          <w:rFonts w:hint="eastAsia" w:ascii="方正仿宋_GBK" w:hAnsi="方正仿宋_GBK" w:eastAsia="方正仿宋_GBK" w:cs="方正仿宋_GBK"/>
          <w:sz w:val="32"/>
          <w:szCs w:val="32"/>
          <w:highlight w:val="none"/>
        </w:rPr>
        <w:t>要强化招生广告宣传管理，招生简章等材料应统一由学校印发。</w:t>
      </w:r>
      <w:r>
        <w:rPr>
          <w:rFonts w:hint="default" w:ascii="方正仿宋_GBK" w:hAnsi="方正仿宋_GBK" w:eastAsia="方正仿宋_GBK" w:cs="方正仿宋_GBK"/>
          <w:sz w:val="32"/>
          <w:szCs w:val="32"/>
          <w:highlight w:val="none"/>
          <w:lang w:eastAsia="zh-CN"/>
        </w:rPr>
        <w:t>助学单位</w:t>
      </w:r>
      <w:r>
        <w:rPr>
          <w:rFonts w:hint="eastAsia" w:ascii="方正仿宋_GBK" w:hAnsi="方正仿宋_GBK" w:eastAsia="方正仿宋_GBK" w:cs="方正仿宋_GBK"/>
          <w:sz w:val="32"/>
          <w:szCs w:val="32"/>
          <w:highlight w:val="none"/>
        </w:rPr>
        <w:t>未经</w:t>
      </w:r>
      <w:r>
        <w:rPr>
          <w:rFonts w:hint="eastAsia" w:ascii="方正仿宋_GBK" w:hAnsi="方正仿宋_GBK" w:eastAsia="方正仿宋_GBK" w:cs="方正仿宋_GBK"/>
          <w:sz w:val="32"/>
          <w:szCs w:val="32"/>
          <w:highlight w:val="none"/>
          <w:lang w:val="en-US" w:eastAsia="zh-CN"/>
        </w:rPr>
        <w:t>学校</w:t>
      </w:r>
      <w:r>
        <w:rPr>
          <w:rFonts w:hint="eastAsia" w:ascii="方正仿宋_GBK" w:hAnsi="方正仿宋_GBK" w:eastAsia="方正仿宋_GBK" w:cs="方正仿宋_GBK"/>
          <w:sz w:val="32"/>
          <w:szCs w:val="32"/>
          <w:highlight w:val="none"/>
        </w:rPr>
        <w:t>法人授权不得自行开展招生宣传，不得虚假承诺、夸大宣传或委托其他组织（个人）代为招生宣传；不得提供“代报名”“代学”“替考”等违规托管服务；不得跨省开展招生和宣传。</w:t>
      </w:r>
      <w:r>
        <w:rPr>
          <w:rFonts w:hint="eastAsia" w:ascii="方正仿宋_GBK" w:hAnsi="方正仿宋_GBK" w:eastAsia="方正仿宋_GBK" w:cs="方正仿宋_GBK"/>
          <w:sz w:val="32"/>
          <w:szCs w:val="32"/>
          <w:lang w:val="en-US" w:eastAsia="zh-CN"/>
        </w:rPr>
        <w:t>学校</w:t>
      </w:r>
      <w:r>
        <w:rPr>
          <w:rFonts w:hint="eastAsia" w:ascii="方正仿宋_GBK" w:hAnsi="方正仿宋_GBK" w:eastAsia="方正仿宋_GBK" w:cs="方正仿宋_GBK"/>
          <w:sz w:val="32"/>
          <w:szCs w:val="32"/>
        </w:rPr>
        <w:t>对</w:t>
      </w:r>
      <w:r>
        <w:rPr>
          <w:rFonts w:hint="default" w:ascii="方正仿宋_GBK" w:hAnsi="方正仿宋_GBK" w:eastAsia="方正仿宋_GBK" w:cs="方正仿宋_GBK"/>
          <w:sz w:val="32"/>
          <w:szCs w:val="32"/>
          <w:lang w:eastAsia="zh-CN"/>
        </w:rPr>
        <w:t>助学单位</w:t>
      </w:r>
      <w:r>
        <w:rPr>
          <w:rFonts w:hint="eastAsia" w:ascii="方正仿宋_GBK" w:hAnsi="方正仿宋_GBK" w:eastAsia="方正仿宋_GBK" w:cs="方正仿宋_GBK"/>
          <w:sz w:val="32"/>
          <w:szCs w:val="32"/>
        </w:rPr>
        <w:t>学生学籍注册进行统一管理，所有学生学籍档案必须由所在高校保存</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Hans"/>
        </w:rPr>
        <w:t>要</w:t>
      </w:r>
      <w:r>
        <w:rPr>
          <w:rFonts w:hint="eastAsia" w:ascii="方正仿宋_GBK" w:hAnsi="方正仿宋_GBK" w:eastAsia="方正仿宋_GBK" w:cs="方正仿宋_GBK"/>
          <w:sz w:val="32"/>
          <w:szCs w:val="32"/>
        </w:rPr>
        <w:t>协助</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做好本</w:t>
      </w:r>
      <w:r>
        <w:rPr>
          <w:rFonts w:hint="eastAsia" w:ascii="方正仿宋_GBK" w:hAnsi="方正仿宋_GBK" w:eastAsia="方正仿宋_GBK" w:cs="方正仿宋_GBK"/>
          <w:sz w:val="32"/>
          <w:szCs w:val="32"/>
          <w:lang w:val="en-US" w:eastAsia="zh-CN"/>
        </w:rPr>
        <w:t>助学</w:t>
      </w:r>
      <w:r>
        <w:rPr>
          <w:rFonts w:hint="eastAsia" w:ascii="方正仿宋_GBK" w:hAnsi="方正仿宋_GBK" w:eastAsia="方正仿宋_GBK" w:cs="方正仿宋_GBK"/>
          <w:sz w:val="32"/>
          <w:szCs w:val="32"/>
          <w:lang w:val="en-US" w:eastAsia="zh-Hans"/>
        </w:rPr>
        <w:t>单位</w:t>
      </w:r>
      <w:r>
        <w:rPr>
          <w:rFonts w:hint="eastAsia" w:ascii="方正仿宋_GBK" w:hAnsi="方正仿宋_GBK" w:eastAsia="方正仿宋_GBK" w:cs="方正仿宋_GBK"/>
          <w:sz w:val="32"/>
          <w:szCs w:val="32"/>
        </w:rPr>
        <w:t>招生新生录取、学生学籍（电子注册）、学生档案、毕业证书等日常管理工作。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5.承担</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根据教学计划和教学大纲的要求下达的教学任务，具体负责组织实施教育教学管理工作，保证教学计划的顺利完成。同时，积极接受</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的指导、监督和检查等教育教学宏观管理。协助</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做好各门课程考试的组织工作，严肃考风、考纪。接受</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对</w:t>
      </w:r>
      <w:r>
        <w:rPr>
          <w:rFonts w:hint="default" w:ascii="方正仿宋_GBK" w:hAnsi="方正仿宋_GBK" w:eastAsia="方正仿宋_GBK" w:cs="方正仿宋_GBK"/>
          <w:sz w:val="32"/>
          <w:szCs w:val="32"/>
        </w:rPr>
        <w:t>助学单位</w:t>
      </w:r>
      <w:r>
        <w:rPr>
          <w:rFonts w:hint="eastAsia" w:ascii="方正仿宋_GBK" w:hAnsi="方正仿宋_GBK" w:eastAsia="方正仿宋_GBK" w:cs="方正仿宋_GBK"/>
          <w:sz w:val="32"/>
          <w:szCs w:val="32"/>
        </w:rPr>
        <w:t>的考试巡考</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做好学生成绩的管理和每学年按时、按要求上报</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归档的工作。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6.做好</w:t>
      </w:r>
      <w:r>
        <w:rPr>
          <w:rFonts w:hint="eastAsia" w:ascii="方正仿宋_GBK" w:hAnsi="方正仿宋_GBK" w:eastAsia="方正仿宋_GBK" w:cs="方正仿宋_GBK"/>
          <w:sz w:val="32"/>
          <w:szCs w:val="32"/>
          <w:lang w:val="en-US" w:eastAsia="zh-Hans"/>
        </w:rPr>
        <w:t>本助学单位</w:t>
      </w:r>
      <w:r>
        <w:rPr>
          <w:rFonts w:hint="eastAsia" w:ascii="方正仿宋_GBK" w:hAnsi="方正仿宋_GBK" w:eastAsia="方正仿宋_GBK" w:cs="方正仿宋_GBK"/>
          <w:sz w:val="32"/>
          <w:szCs w:val="32"/>
        </w:rPr>
        <w:t>教师和学生的思想政治工作，为教师和学生创造良好的教学和生活条件。及时向</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反映本</w:t>
      </w:r>
      <w:r>
        <w:rPr>
          <w:rFonts w:hint="eastAsia" w:ascii="方正仿宋_GBK" w:hAnsi="方正仿宋_GBK" w:eastAsia="方正仿宋_GBK" w:cs="方正仿宋_GBK"/>
          <w:sz w:val="32"/>
          <w:szCs w:val="32"/>
          <w:lang w:val="en-US" w:eastAsia="zh-CN"/>
        </w:rPr>
        <w:t>助学点</w:t>
      </w:r>
      <w:r>
        <w:rPr>
          <w:rFonts w:hint="eastAsia" w:ascii="方正仿宋_GBK" w:hAnsi="方正仿宋_GBK" w:eastAsia="方正仿宋_GBK" w:cs="方正仿宋_GBK"/>
          <w:sz w:val="32"/>
          <w:szCs w:val="32"/>
        </w:rPr>
        <w:t>教师、学生对教学、管理等方面的意见建议以及本</w:t>
      </w:r>
      <w:r>
        <w:rPr>
          <w:rFonts w:hint="eastAsia" w:ascii="方正仿宋_GBK" w:hAnsi="方正仿宋_GBK" w:eastAsia="方正仿宋_GBK" w:cs="方正仿宋_GBK"/>
          <w:sz w:val="32"/>
          <w:szCs w:val="32"/>
          <w:lang w:val="en-US" w:eastAsia="zh-CN"/>
        </w:rPr>
        <w:t>助学点</w:t>
      </w:r>
      <w:r>
        <w:rPr>
          <w:rFonts w:hint="eastAsia" w:ascii="方正仿宋_GBK" w:hAnsi="方正仿宋_GBK" w:eastAsia="方正仿宋_GBK" w:cs="方正仿宋_GBK"/>
          <w:sz w:val="32"/>
          <w:szCs w:val="32"/>
        </w:rPr>
        <w:t>动态信息。并经常与学生所在单位或学生家长联系，争取对学生学习的关心和支持。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7.负责</w:t>
      </w:r>
      <w:r>
        <w:rPr>
          <w:rFonts w:hint="eastAsia" w:ascii="方正仿宋_GBK" w:hAnsi="方正仿宋_GBK" w:eastAsia="方正仿宋_GBK" w:cs="方正仿宋_GBK"/>
          <w:sz w:val="32"/>
          <w:szCs w:val="32"/>
          <w:lang w:val="en-US" w:eastAsia="zh-Hans"/>
        </w:rPr>
        <w:t>本助学单位</w:t>
      </w:r>
      <w:r>
        <w:rPr>
          <w:rFonts w:hint="eastAsia" w:ascii="方正仿宋_GBK" w:hAnsi="方正仿宋_GBK" w:eastAsia="方正仿宋_GBK" w:cs="方正仿宋_GBK"/>
          <w:sz w:val="32"/>
          <w:szCs w:val="32"/>
        </w:rPr>
        <w:t>学生的安全教育和学生在</w:t>
      </w:r>
      <w:r>
        <w:rPr>
          <w:rFonts w:hint="default" w:ascii="方正仿宋_GBK" w:hAnsi="方正仿宋_GBK" w:eastAsia="方正仿宋_GBK" w:cs="方正仿宋_GBK"/>
          <w:sz w:val="32"/>
          <w:szCs w:val="32"/>
        </w:rPr>
        <w:t>助学单位</w:t>
      </w:r>
      <w:r>
        <w:rPr>
          <w:rFonts w:hint="eastAsia" w:ascii="方正仿宋_GBK" w:hAnsi="方正仿宋_GBK" w:eastAsia="方正仿宋_GBK" w:cs="方正仿宋_GBK"/>
          <w:sz w:val="32"/>
          <w:szCs w:val="32"/>
        </w:rPr>
        <w:t>学习期间的人身、财产、意外事故的安全保卫工作，以及对安全纠纷、事故的处理。并承担安全事故赔偿责任及费用。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8.严格执行国家、重庆市教育行政部门关于高等</w:t>
      </w:r>
      <w:r>
        <w:rPr>
          <w:rFonts w:hint="eastAsia" w:ascii="方正仿宋_GBK" w:hAnsi="方正仿宋_GBK" w:eastAsia="方正仿宋_GBK" w:cs="方正仿宋_GBK"/>
          <w:sz w:val="32"/>
          <w:szCs w:val="32"/>
          <w:lang w:val="en-US" w:eastAsia="zh-CN"/>
        </w:rPr>
        <w:t>学历继续</w:t>
      </w:r>
      <w:r>
        <w:rPr>
          <w:rFonts w:hint="eastAsia" w:ascii="方正仿宋_GBK" w:hAnsi="方正仿宋_GBK" w:eastAsia="方正仿宋_GBK" w:cs="方正仿宋_GBK"/>
          <w:sz w:val="32"/>
          <w:szCs w:val="32"/>
        </w:rPr>
        <w:t>教育的政策规定，执行</w:t>
      </w:r>
      <w:r>
        <w:rPr>
          <w:rFonts w:hint="eastAsia" w:ascii="方正仿宋_GBK" w:hAnsi="方正仿宋_GBK" w:eastAsia="方正仿宋_GBK" w:cs="方正仿宋_GBK"/>
          <w:sz w:val="32"/>
          <w:szCs w:val="32"/>
          <w:lang w:val="en-US" w:eastAsia="zh-CN"/>
        </w:rPr>
        <w:t>学校</w:t>
      </w:r>
      <w:r>
        <w:rPr>
          <w:rFonts w:hint="eastAsia" w:ascii="方正仿宋_GBK" w:hAnsi="方正仿宋_GBK" w:eastAsia="方正仿宋_GBK" w:cs="方正仿宋_GBK"/>
          <w:sz w:val="32"/>
          <w:szCs w:val="32"/>
        </w:rPr>
        <w:t>关于高等</w:t>
      </w:r>
      <w:r>
        <w:rPr>
          <w:rFonts w:hint="eastAsia" w:ascii="方正仿宋_GBK" w:hAnsi="方正仿宋_GBK" w:eastAsia="方正仿宋_GBK" w:cs="方正仿宋_GBK"/>
          <w:sz w:val="32"/>
          <w:szCs w:val="32"/>
          <w:lang w:val="en-US" w:eastAsia="zh-CN"/>
        </w:rPr>
        <w:t>学历继续</w:t>
      </w:r>
      <w:r>
        <w:rPr>
          <w:rFonts w:hint="eastAsia" w:ascii="方正仿宋_GBK" w:hAnsi="方正仿宋_GBK" w:eastAsia="方正仿宋_GBK" w:cs="方正仿宋_GBK"/>
          <w:sz w:val="32"/>
          <w:szCs w:val="32"/>
        </w:rPr>
        <w:t>教育</w:t>
      </w:r>
      <w:r>
        <w:rPr>
          <w:rFonts w:hint="eastAsia" w:ascii="方正仿宋_GBK" w:hAnsi="方正仿宋_GBK" w:eastAsia="方正仿宋_GBK" w:cs="方正仿宋_GBK"/>
          <w:sz w:val="32"/>
          <w:szCs w:val="32"/>
          <w:lang w:val="en-US" w:eastAsia="zh-Hans"/>
        </w:rPr>
        <w:t>助学单位</w:t>
      </w:r>
      <w:r>
        <w:rPr>
          <w:rFonts w:hint="eastAsia" w:ascii="方正仿宋_GBK" w:hAnsi="方正仿宋_GBK" w:eastAsia="方正仿宋_GBK" w:cs="方正仿宋_GBK"/>
          <w:sz w:val="32"/>
          <w:szCs w:val="32"/>
        </w:rPr>
        <w:t>的各项管理规章制度。主动会同</w:t>
      </w:r>
      <w:r>
        <w:rPr>
          <w:rFonts w:hint="eastAsia" w:ascii="方正仿宋_GBK" w:hAnsi="方正仿宋_GBK" w:eastAsia="方正仿宋_GBK" w:cs="方正仿宋_GBK"/>
          <w:sz w:val="32"/>
          <w:szCs w:val="32"/>
          <w:lang w:val="en-US" w:eastAsia="zh-CN"/>
        </w:rPr>
        <w:t>学校</w:t>
      </w:r>
      <w:r>
        <w:rPr>
          <w:rFonts w:hint="eastAsia" w:ascii="方正仿宋_GBK" w:hAnsi="方正仿宋_GBK" w:eastAsia="方正仿宋_GBK" w:cs="方正仿宋_GBK"/>
          <w:sz w:val="32"/>
          <w:szCs w:val="32"/>
        </w:rPr>
        <w:t>做好</w:t>
      </w:r>
      <w:r>
        <w:rPr>
          <w:rFonts w:hint="eastAsia" w:ascii="方正仿宋_GBK" w:hAnsi="方正仿宋_GBK" w:eastAsia="方正仿宋_GBK" w:cs="方正仿宋_GBK"/>
          <w:sz w:val="32"/>
          <w:szCs w:val="32"/>
          <w:lang w:val="en-US" w:eastAsia="zh-Hans"/>
        </w:rPr>
        <w:t>助学单位</w:t>
      </w:r>
      <w:r>
        <w:rPr>
          <w:rFonts w:hint="eastAsia" w:ascii="方正仿宋_GBK" w:hAnsi="方正仿宋_GBK" w:eastAsia="方正仿宋_GBK" w:cs="方正仿宋_GBK"/>
          <w:sz w:val="32"/>
          <w:szCs w:val="32"/>
        </w:rPr>
        <w:t>工作的定期检查和评估工作，并研究高等</w:t>
      </w:r>
      <w:r>
        <w:rPr>
          <w:rFonts w:hint="eastAsia" w:ascii="方正仿宋_GBK" w:hAnsi="方正仿宋_GBK" w:eastAsia="方正仿宋_GBK" w:cs="方正仿宋_GBK"/>
          <w:sz w:val="32"/>
          <w:szCs w:val="32"/>
          <w:lang w:val="en-US" w:eastAsia="zh-CN"/>
        </w:rPr>
        <w:t>学历继续</w:t>
      </w:r>
      <w:r>
        <w:rPr>
          <w:rFonts w:hint="eastAsia" w:ascii="方正仿宋_GBK" w:hAnsi="方正仿宋_GBK" w:eastAsia="方正仿宋_GBK" w:cs="方正仿宋_GBK"/>
          <w:sz w:val="32"/>
          <w:szCs w:val="32"/>
        </w:rPr>
        <w:t>教育的改革与发展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.履行</w:t>
      </w:r>
      <w:r>
        <w:rPr>
          <w:rFonts w:hint="eastAsia" w:ascii="方正仿宋_GBK" w:hAnsi="方正仿宋_GBK" w:eastAsia="方正仿宋_GBK" w:cs="方正仿宋_GBK"/>
          <w:sz w:val="32"/>
          <w:szCs w:val="32"/>
          <w:lang w:val="en-US" w:eastAsia="zh-CN"/>
        </w:rPr>
        <w:t>建立助学</w:t>
      </w:r>
      <w:r>
        <w:rPr>
          <w:rFonts w:hint="eastAsia" w:ascii="方正仿宋_GBK" w:hAnsi="方正仿宋_GBK" w:eastAsia="方正仿宋_GBK" w:cs="方正仿宋_GBK"/>
          <w:sz w:val="32"/>
          <w:szCs w:val="32"/>
          <w:lang w:val="en-US" w:eastAsia="zh-Hans"/>
        </w:rPr>
        <w:t>单位</w:t>
      </w:r>
      <w:r>
        <w:rPr>
          <w:rFonts w:hint="eastAsia" w:ascii="方正仿宋_GBK" w:hAnsi="方正仿宋_GBK" w:eastAsia="方正仿宋_GBK" w:cs="方正仿宋_GBK"/>
          <w:sz w:val="32"/>
          <w:szCs w:val="32"/>
        </w:rPr>
        <w:t>协议规定的其它有关职责。</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楷体_GBK" w:hAnsi="方正楷体_GBK" w:eastAsia="方正楷体_GBK" w:cs="方正楷体_GBK"/>
          <w:b w:val="0"/>
          <w:bCs/>
          <w:color w:val="000000"/>
          <w:sz w:val="32"/>
          <w:szCs w:val="32"/>
        </w:rPr>
      </w:pPr>
      <w:r>
        <w:rPr>
          <w:rFonts w:hint="eastAsia" w:ascii="方正楷体_GBK" w:hAnsi="方正楷体_GBK" w:eastAsia="方正楷体_GBK" w:cs="方正楷体_GBK"/>
          <w:b w:val="0"/>
          <w:bCs/>
          <w:sz w:val="32"/>
          <w:szCs w:val="32"/>
          <w:lang w:eastAsia="zh-CN"/>
        </w:rPr>
        <w:t>（</w:t>
      </w:r>
      <w:r>
        <w:rPr>
          <w:rFonts w:hint="eastAsia" w:ascii="方正楷体_GBK" w:hAnsi="方正楷体_GBK" w:eastAsia="方正楷体_GBK" w:cs="方正楷体_GBK"/>
          <w:b w:val="0"/>
          <w:bCs/>
          <w:sz w:val="32"/>
          <w:szCs w:val="32"/>
          <w:lang w:val="en-US" w:eastAsia="zh-CN"/>
        </w:rPr>
        <w:t>三</w:t>
      </w:r>
      <w:r>
        <w:rPr>
          <w:rFonts w:hint="eastAsia" w:ascii="方正楷体_GBK" w:hAnsi="方正楷体_GBK" w:eastAsia="方正楷体_GBK" w:cs="方正楷体_GBK"/>
          <w:b w:val="0"/>
          <w:bCs/>
          <w:sz w:val="32"/>
          <w:szCs w:val="32"/>
          <w:lang w:eastAsia="zh-CN"/>
        </w:rPr>
        <w:t>）</w:t>
      </w:r>
      <w:r>
        <w:rPr>
          <w:rFonts w:hint="eastAsia" w:ascii="方正楷体_GBK" w:hAnsi="方正楷体_GBK" w:eastAsia="方正楷体_GBK" w:cs="方正楷体_GBK"/>
          <w:b w:val="0"/>
          <w:bCs/>
          <w:sz w:val="32"/>
          <w:szCs w:val="32"/>
        </w:rPr>
        <w:t>收益</w:t>
      </w:r>
      <w:r>
        <w:rPr>
          <w:rFonts w:hint="eastAsia" w:ascii="方正楷体_GBK" w:hAnsi="方正楷体_GBK" w:eastAsia="方正楷体_GBK" w:cs="方正楷体_GBK"/>
          <w:b w:val="0"/>
          <w:bCs/>
          <w:color w:val="000000"/>
          <w:sz w:val="32"/>
          <w:szCs w:val="32"/>
        </w:rPr>
        <w:t>分配比例及结算</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仿宋_GBK" w:eastAsia="方正仿宋_GBK" w:cs="黑体"/>
          <w:bCs/>
          <w:color w:val="000000"/>
          <w:sz w:val="32"/>
          <w:szCs w:val="32"/>
          <w:lang w:eastAsia="zh-CN"/>
        </w:rPr>
      </w:pPr>
      <w:r>
        <w:rPr>
          <w:rFonts w:hint="eastAsia" w:ascii="方正仿宋_GBK" w:eastAsia="方正仿宋_GBK" w:cs="黑体"/>
          <w:bCs/>
          <w:color w:val="000000"/>
          <w:sz w:val="32"/>
          <w:szCs w:val="32"/>
        </w:rPr>
        <w:t>学校及</w:t>
      </w:r>
      <w:r>
        <w:rPr>
          <w:rFonts w:hint="eastAsia" w:ascii="方正仿宋_GBK" w:eastAsia="方正仿宋_GBK" w:cs="黑体"/>
          <w:bCs/>
          <w:color w:val="000000"/>
          <w:sz w:val="32"/>
          <w:szCs w:val="32"/>
          <w:lang w:val="en-US" w:eastAsia="zh-Hans"/>
        </w:rPr>
        <w:t>助学</w:t>
      </w:r>
      <w:r>
        <w:rPr>
          <w:rFonts w:hint="eastAsia" w:ascii="方正仿宋_GBK" w:eastAsia="方正仿宋_GBK" w:cs="黑体"/>
          <w:bCs/>
          <w:color w:val="000000"/>
          <w:sz w:val="32"/>
          <w:szCs w:val="32"/>
        </w:rPr>
        <w:t>合作单位分配比例为</w:t>
      </w:r>
      <w:r>
        <w:rPr>
          <w:rFonts w:hint="eastAsia" w:ascii="方正仿宋_GBK" w:eastAsia="方正仿宋_GBK" w:cs="黑体"/>
          <w:bCs/>
          <w:color w:val="000000"/>
          <w:sz w:val="32"/>
          <w:szCs w:val="32"/>
          <w:lang w:eastAsia="zh-CN"/>
        </w:rPr>
        <w:t>：</w:t>
      </w:r>
      <w:r>
        <w:rPr>
          <w:rFonts w:hint="eastAsia" w:ascii="方正仿宋_GBK" w:eastAsia="方正仿宋_GBK" w:cs="黑体"/>
          <w:bCs/>
          <w:color w:val="000000"/>
          <w:sz w:val="32"/>
          <w:szCs w:val="32"/>
        </w:rPr>
        <w:t>学校</w:t>
      </w:r>
      <w:r>
        <w:rPr>
          <w:rFonts w:hint="eastAsia" w:ascii="方正仿宋_GBK" w:eastAsia="方正仿宋_GBK" w:cs="黑体"/>
          <w:bCs/>
          <w:color w:val="000000"/>
          <w:sz w:val="32"/>
          <w:szCs w:val="32"/>
          <w:lang w:val="en-US" w:eastAsia="zh-CN"/>
        </w:rPr>
        <w:t>占学费收入的3</w:t>
      </w:r>
      <w:r>
        <w:rPr>
          <w:rFonts w:hint="eastAsia" w:ascii="方正仿宋_GBK" w:eastAsia="方正仿宋_GBK" w:cs="黑体"/>
          <w:bCs/>
          <w:color w:val="000000"/>
          <w:sz w:val="32"/>
          <w:szCs w:val="32"/>
        </w:rPr>
        <w:t>0%，</w:t>
      </w:r>
      <w:r>
        <w:rPr>
          <w:rFonts w:hint="eastAsia" w:ascii="方正仿宋_GBK" w:eastAsia="方正仿宋_GBK" w:cs="黑体"/>
          <w:bCs/>
          <w:color w:val="000000"/>
          <w:sz w:val="32"/>
          <w:szCs w:val="32"/>
          <w:lang w:val="en-US" w:eastAsia="zh-CN"/>
        </w:rPr>
        <w:t>学历教育办公室占学费收入的20%，</w:t>
      </w:r>
      <w:r>
        <w:rPr>
          <w:rFonts w:hint="eastAsia" w:ascii="方正仿宋_GBK" w:eastAsia="方正仿宋_GBK" w:cs="黑体"/>
          <w:bCs/>
          <w:color w:val="000000"/>
          <w:sz w:val="32"/>
          <w:szCs w:val="32"/>
          <w:lang w:val="en-US" w:eastAsia="zh-Hans"/>
        </w:rPr>
        <w:t>助学</w:t>
      </w:r>
      <w:r>
        <w:rPr>
          <w:rFonts w:hint="eastAsia" w:ascii="方正仿宋_GBK" w:eastAsia="方正仿宋_GBK" w:cs="黑体"/>
          <w:bCs/>
          <w:color w:val="000000"/>
          <w:sz w:val="32"/>
          <w:szCs w:val="32"/>
        </w:rPr>
        <w:t>合作单位</w:t>
      </w:r>
      <w:r>
        <w:rPr>
          <w:rFonts w:hint="eastAsia" w:ascii="方正仿宋_GBK" w:eastAsia="方正仿宋_GBK" w:cs="黑体"/>
          <w:bCs/>
          <w:color w:val="000000"/>
          <w:sz w:val="32"/>
          <w:szCs w:val="32"/>
          <w:lang w:val="en-US" w:eastAsia="zh-CN"/>
        </w:rPr>
        <w:t>占学费收入的5</w:t>
      </w:r>
      <w:r>
        <w:rPr>
          <w:rFonts w:hint="eastAsia" w:ascii="方正仿宋_GBK" w:eastAsia="方正仿宋_GBK" w:cs="黑体"/>
          <w:bCs/>
          <w:color w:val="000000"/>
          <w:sz w:val="32"/>
          <w:szCs w:val="32"/>
        </w:rPr>
        <w:t>0%</w:t>
      </w:r>
      <w:r>
        <w:rPr>
          <w:rFonts w:hint="eastAsia" w:ascii="方正仿宋_GBK" w:eastAsia="方正仿宋_GBK" w:cs="黑体"/>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highlight w:val="none"/>
        </w:rPr>
        <w:t>双方每年</w:t>
      </w:r>
      <w:r>
        <w:rPr>
          <w:rFonts w:hint="eastAsia" w:ascii="方正仿宋_GBK" w:hAnsi="方正仿宋_GBK" w:eastAsia="方正仿宋_GBK" w:cs="方正仿宋_GBK"/>
          <w:sz w:val="32"/>
          <w:szCs w:val="32"/>
          <w:highlight w:val="none"/>
          <w:lang w:val="en-US" w:eastAsia="zh-CN"/>
        </w:rPr>
        <w:t>12</w:t>
      </w:r>
      <w:r>
        <w:rPr>
          <w:rFonts w:hint="eastAsia" w:ascii="方正仿宋_GBK" w:hAnsi="方正仿宋_GBK" w:eastAsia="方正仿宋_GBK" w:cs="方正仿宋_GBK"/>
          <w:sz w:val="32"/>
          <w:szCs w:val="32"/>
          <w:highlight w:val="none"/>
        </w:rPr>
        <w:t>月31日前结算当年学生学费。如因</w:t>
      </w:r>
      <w:r>
        <w:rPr>
          <w:rFonts w:hint="eastAsia" w:ascii="方正仿宋_GBK" w:eastAsia="方正仿宋_GBK" w:cs="黑体"/>
          <w:bCs/>
          <w:color w:val="000000"/>
          <w:sz w:val="32"/>
          <w:szCs w:val="32"/>
          <w:lang w:val="en-US" w:eastAsia="zh-Hans"/>
        </w:rPr>
        <w:t>助学</w:t>
      </w:r>
      <w:r>
        <w:rPr>
          <w:rFonts w:hint="eastAsia" w:ascii="方正仿宋_GBK" w:eastAsia="方正仿宋_GBK" w:cs="黑体"/>
          <w:bCs/>
          <w:color w:val="000000"/>
          <w:sz w:val="32"/>
          <w:szCs w:val="32"/>
        </w:rPr>
        <w:t>合作单位</w:t>
      </w:r>
      <w:r>
        <w:rPr>
          <w:rFonts w:hint="eastAsia" w:ascii="方正仿宋_GBK" w:hAnsi="方正仿宋_GBK" w:eastAsia="方正仿宋_GBK" w:cs="方正仿宋_GBK"/>
          <w:sz w:val="32"/>
          <w:szCs w:val="32"/>
          <w:highlight w:val="none"/>
        </w:rPr>
        <w:t>原因，未能按时完成本</w:t>
      </w:r>
      <w:r>
        <w:rPr>
          <w:rFonts w:hint="eastAsia" w:ascii="方正仿宋_GBK" w:hAnsi="方正仿宋_GBK" w:eastAsia="方正仿宋_GBK" w:cs="方正仿宋_GBK"/>
          <w:sz w:val="32"/>
          <w:szCs w:val="32"/>
          <w:highlight w:val="none"/>
          <w:lang w:val="en-US" w:eastAsia="zh-CN"/>
        </w:rPr>
        <w:t>助学</w:t>
      </w:r>
      <w:r>
        <w:rPr>
          <w:rFonts w:hint="eastAsia" w:ascii="方正仿宋_GBK" w:hAnsi="方正仿宋_GBK" w:eastAsia="方正仿宋_GBK" w:cs="方正仿宋_GBK"/>
          <w:sz w:val="32"/>
          <w:szCs w:val="32"/>
          <w:highlight w:val="none"/>
          <w:lang w:val="en-US" w:eastAsia="zh-Hans"/>
        </w:rPr>
        <w:t>单位</w:t>
      </w:r>
      <w:r>
        <w:rPr>
          <w:rFonts w:hint="eastAsia" w:ascii="方正仿宋_GBK" w:hAnsi="方正仿宋_GBK" w:eastAsia="方正仿宋_GBK" w:cs="方正仿宋_GBK"/>
          <w:sz w:val="32"/>
          <w:szCs w:val="32"/>
          <w:highlight w:val="none"/>
        </w:rPr>
        <w:t>全部学生学费收</w:t>
      </w:r>
      <w:r>
        <w:rPr>
          <w:rFonts w:hint="eastAsia" w:ascii="方正仿宋_GBK" w:hAnsi="方正仿宋_GBK" w:eastAsia="方正仿宋_GBK" w:cs="方正仿宋_GBK"/>
          <w:sz w:val="32"/>
          <w:szCs w:val="32"/>
        </w:rPr>
        <w:t>缴工作并与</w:t>
      </w:r>
      <w:r>
        <w:rPr>
          <w:rFonts w:hint="eastAsia" w:ascii="方正仿宋_GBK" w:hAnsi="方正仿宋_GBK" w:eastAsia="方正仿宋_GBK" w:cs="方正仿宋_GBK"/>
          <w:sz w:val="32"/>
          <w:szCs w:val="32"/>
          <w:lang w:val="en-US" w:eastAsia="zh-CN"/>
        </w:rPr>
        <w:t>学校</w:t>
      </w:r>
      <w:r>
        <w:rPr>
          <w:rFonts w:hint="eastAsia" w:ascii="方正仿宋_GBK" w:hAnsi="方正仿宋_GBK" w:eastAsia="方正仿宋_GBK" w:cs="方正仿宋_GBK"/>
          <w:sz w:val="32"/>
          <w:szCs w:val="32"/>
        </w:rPr>
        <w:t>结算；或因</w:t>
      </w:r>
      <w:r>
        <w:rPr>
          <w:rFonts w:hint="eastAsia" w:ascii="方正仿宋_GBK" w:hAnsi="方正仿宋_GBK" w:eastAsia="方正仿宋_GBK" w:cs="方正仿宋_GBK"/>
          <w:sz w:val="32"/>
          <w:szCs w:val="32"/>
          <w:lang w:val="en-US" w:eastAsia="zh-CN"/>
        </w:rPr>
        <w:t>学校</w:t>
      </w:r>
      <w:r>
        <w:rPr>
          <w:rFonts w:hint="eastAsia" w:ascii="方正仿宋_GBK" w:hAnsi="方正仿宋_GBK" w:eastAsia="方正仿宋_GBK" w:cs="方正仿宋_GBK"/>
          <w:sz w:val="32"/>
          <w:szCs w:val="32"/>
        </w:rPr>
        <w:t>原因，未能及时完成向</w:t>
      </w:r>
      <w:r>
        <w:rPr>
          <w:rFonts w:hint="eastAsia" w:ascii="方正仿宋_GBK" w:hAnsi="方正仿宋_GBK" w:eastAsia="方正仿宋_GBK" w:cs="方正仿宋_GBK"/>
          <w:sz w:val="32"/>
          <w:szCs w:val="32"/>
          <w:highlight w:val="none"/>
          <w:lang w:val="en-US" w:eastAsia="zh-CN"/>
        </w:rPr>
        <w:t>助学点</w:t>
      </w:r>
      <w:r>
        <w:rPr>
          <w:rFonts w:hint="eastAsia" w:ascii="方正仿宋_GBK" w:hAnsi="方正仿宋_GBK" w:eastAsia="方正仿宋_GBK" w:cs="方正仿宋_GBK"/>
          <w:sz w:val="32"/>
          <w:szCs w:val="32"/>
          <w:lang w:val="en-US" w:eastAsia="zh-CN"/>
        </w:rPr>
        <w:t>工作</w:t>
      </w:r>
      <w:r>
        <w:rPr>
          <w:rFonts w:hint="eastAsia" w:ascii="方正仿宋_GBK" w:hAnsi="方正仿宋_GBK" w:eastAsia="方正仿宋_GBK" w:cs="方正仿宋_GBK"/>
          <w:sz w:val="32"/>
          <w:szCs w:val="32"/>
        </w:rPr>
        <w:t>经费的划拨工作，则在20个工作日内，向对方支付违约金壹万元整。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如在合作中有所争议，双方需</w:t>
      </w:r>
      <w:r>
        <w:rPr>
          <w:rFonts w:hint="eastAsia" w:ascii="方正仿宋_GBK" w:hAnsi="方正仿宋_GBK" w:eastAsia="方正仿宋_GBK" w:cs="方正仿宋_GBK"/>
          <w:sz w:val="32"/>
          <w:szCs w:val="32"/>
        </w:rPr>
        <w:t>在友好的基础上，通过相互协商解决纠纷</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楷体_GBK" w:hAnsi="方正楷体_GBK" w:eastAsia="方正楷体_GBK" w:cs="方正楷体_GBK"/>
          <w:b w:val="0"/>
          <w:bCs/>
          <w:sz w:val="32"/>
          <w:szCs w:val="32"/>
          <w:lang w:eastAsia="zh-CN"/>
        </w:rPr>
      </w:pPr>
      <w:r>
        <w:rPr>
          <w:rFonts w:hint="eastAsia" w:ascii="方正楷体_GBK" w:hAnsi="方正楷体_GBK" w:eastAsia="方正楷体_GBK" w:cs="方正楷体_GBK"/>
          <w:b w:val="0"/>
          <w:bCs/>
          <w:sz w:val="32"/>
          <w:szCs w:val="32"/>
          <w:lang w:eastAsia="zh-CN"/>
        </w:rPr>
        <w:t>（</w:t>
      </w:r>
      <w:r>
        <w:rPr>
          <w:rFonts w:hint="eastAsia" w:ascii="方正楷体_GBK" w:hAnsi="方正楷体_GBK" w:eastAsia="方正楷体_GBK" w:cs="方正楷体_GBK"/>
          <w:b w:val="0"/>
          <w:bCs/>
          <w:sz w:val="32"/>
          <w:szCs w:val="32"/>
          <w:lang w:val="en-US" w:eastAsia="zh-CN"/>
        </w:rPr>
        <w:t>四</w:t>
      </w:r>
      <w:r>
        <w:rPr>
          <w:rFonts w:hint="eastAsia" w:ascii="方正楷体_GBK" w:hAnsi="方正楷体_GBK" w:eastAsia="方正楷体_GBK" w:cs="方正楷体_GBK"/>
          <w:b w:val="0"/>
          <w:bCs/>
          <w:sz w:val="32"/>
          <w:szCs w:val="32"/>
          <w:lang w:eastAsia="zh-CN"/>
        </w:rPr>
        <w:t>）合作期限</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ascii="方正仿宋_GBK" w:eastAsia="方正仿宋_GBK"/>
          <w:sz w:val="32"/>
          <w:szCs w:val="32"/>
        </w:rPr>
      </w:pPr>
      <w:r>
        <w:rPr>
          <w:rFonts w:hint="eastAsia" w:ascii="方正仿宋_GBK" w:eastAsia="方正仿宋_GBK"/>
          <w:sz w:val="32"/>
          <w:szCs w:val="32"/>
        </w:rPr>
        <w:t>本项目合作期限按学生届数计算，本次遴选合作期限为</w:t>
      </w:r>
      <w:r>
        <w:rPr>
          <w:rFonts w:hint="eastAsia" w:ascii="方正仿宋_GBK" w:eastAsia="方正仿宋_GBK"/>
          <w:sz w:val="32"/>
          <w:szCs w:val="32"/>
          <w:lang w:val="en-US" w:eastAsia="zh-CN"/>
        </w:rPr>
        <w:t>5年</w:t>
      </w:r>
      <w:r>
        <w:rPr>
          <w:rFonts w:hint="eastAsia" w:ascii="方正仿宋_GBK" w:eastAsia="方正仿宋_GBK"/>
          <w:sz w:val="32"/>
          <w:szCs w:val="32"/>
        </w:rPr>
        <w:t>（即202</w:t>
      </w:r>
      <w:r>
        <w:rPr>
          <w:rFonts w:hint="eastAsia" w:ascii="方正仿宋_GBK" w:eastAsia="方正仿宋_GBK"/>
          <w:sz w:val="32"/>
          <w:szCs w:val="32"/>
          <w:lang w:val="en-US" w:eastAsia="zh-CN"/>
        </w:rPr>
        <w:t>3年</w:t>
      </w:r>
      <w:r>
        <w:rPr>
          <w:rFonts w:hint="eastAsia" w:ascii="方正仿宋_GBK" w:eastAsia="方正仿宋_GBK"/>
          <w:sz w:val="32"/>
          <w:szCs w:val="32"/>
        </w:rPr>
        <w:t>-202</w:t>
      </w:r>
      <w:r>
        <w:rPr>
          <w:rFonts w:hint="eastAsia" w:ascii="方正仿宋_GBK" w:eastAsia="方正仿宋_GBK"/>
          <w:sz w:val="32"/>
          <w:szCs w:val="32"/>
          <w:lang w:val="en-US" w:eastAsia="zh-CN"/>
        </w:rPr>
        <w:t>8年</w:t>
      </w:r>
      <w:r>
        <w:rPr>
          <w:rFonts w:hint="eastAsia" w:ascii="方正仿宋_GBK" w:eastAsia="方正仿宋_GBK"/>
          <w:sz w:val="32"/>
          <w:szCs w:val="32"/>
        </w:rPr>
        <w:t>）。</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二、资格要求</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楷体_GBK" w:hAnsi="方正楷体_GBK" w:eastAsia="方正楷体_GBK" w:cs="方正楷体_GBK"/>
          <w:b w:val="0"/>
          <w:bCs/>
          <w:sz w:val="32"/>
          <w:szCs w:val="32"/>
          <w:lang w:eastAsia="zh-CN"/>
        </w:rPr>
      </w:pPr>
      <w:r>
        <w:rPr>
          <w:rFonts w:hint="eastAsia" w:ascii="方正楷体_GBK" w:hAnsi="方正楷体_GBK" w:eastAsia="方正楷体_GBK" w:cs="方正楷体_GBK"/>
          <w:b w:val="0"/>
          <w:bCs/>
          <w:sz w:val="32"/>
          <w:szCs w:val="32"/>
          <w:lang w:eastAsia="zh-CN"/>
        </w:rPr>
        <w:t>（一）一般资格条件</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1.具有独立承担民事责任的能力；</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2.具有良好的商业信誉和健全的财务会计制度；</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3.具有履行合同所必需的设备和专业技术能力；</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4.有依法缴纳税收和社会保障资金的良好记录；</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5.参加本次遴选活动前三年内，在经营活动中没有重大违法记录；</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6.法律、行政法规规定的其他条件。</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楷体_GBK" w:hAnsi="方正楷体_GBK" w:eastAsia="方正楷体_GBK" w:cs="方正楷体_GBK"/>
          <w:b w:val="0"/>
          <w:bCs/>
          <w:sz w:val="32"/>
          <w:szCs w:val="32"/>
          <w:lang w:eastAsia="zh-CN"/>
        </w:rPr>
      </w:pPr>
      <w:r>
        <w:rPr>
          <w:rFonts w:hint="eastAsia" w:ascii="方正楷体_GBK" w:hAnsi="方正楷体_GBK" w:eastAsia="方正楷体_GBK" w:cs="方正楷体_GBK"/>
          <w:b w:val="0"/>
          <w:bCs/>
          <w:sz w:val="32"/>
          <w:szCs w:val="32"/>
          <w:lang w:eastAsia="zh-CN"/>
        </w:rPr>
        <w:t>（二）特定资格条件</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lang w:val="en-US" w:eastAsia="zh-Hans"/>
        </w:rPr>
        <w:t>遴选</w:t>
      </w:r>
      <w:r>
        <w:rPr>
          <w:rFonts w:hint="eastAsia" w:ascii="方正仿宋_GBK" w:hAnsi="Times New Roman" w:eastAsia="方正仿宋_GBK" w:cs="Times New Roman"/>
          <w:color w:val="000000"/>
          <w:sz w:val="32"/>
          <w:szCs w:val="32"/>
        </w:rPr>
        <w:t>单位需具备教育行政主管部门或劳动人事部门颁发的办学许可证。（原件备查，复印件加盖公章）</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color w:val="000000"/>
          <w:sz w:val="32"/>
          <w:szCs w:val="32"/>
        </w:rPr>
        <w:t>三、遴选办法</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楷体_GBK" w:hAnsi="方正楷体_GBK" w:eastAsia="方正楷体_GBK" w:cs="方正楷体_GBK"/>
          <w:b w:val="0"/>
          <w:bCs/>
          <w:sz w:val="32"/>
          <w:szCs w:val="32"/>
          <w:lang w:eastAsia="zh-CN"/>
        </w:rPr>
      </w:pPr>
      <w:r>
        <w:rPr>
          <w:rFonts w:hint="eastAsia" w:ascii="方正楷体_GBK" w:hAnsi="方正楷体_GBK" w:eastAsia="方正楷体_GBK" w:cs="方正楷体_GBK"/>
          <w:b w:val="0"/>
          <w:bCs/>
          <w:sz w:val="32"/>
          <w:szCs w:val="32"/>
          <w:lang w:eastAsia="zh-CN"/>
        </w:rPr>
        <w:t>（一）申请递交</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符合遴选条件的单位，将书面申请材料于202</w:t>
      </w:r>
      <w:r>
        <w:rPr>
          <w:rFonts w:hint="eastAsia" w:ascii="方正仿宋_GBK" w:hAnsi="Times New Roman" w:eastAsia="方正仿宋_GBK" w:cs="Times New Roman"/>
          <w:color w:val="000000"/>
          <w:sz w:val="32"/>
          <w:szCs w:val="32"/>
          <w:lang w:val="en-US" w:eastAsia="zh-CN"/>
        </w:rPr>
        <w:t>3</w:t>
      </w:r>
      <w:r>
        <w:rPr>
          <w:rFonts w:hint="eastAsia" w:ascii="方正仿宋_GBK" w:hAnsi="Times New Roman" w:eastAsia="方正仿宋_GBK" w:cs="Times New Roman"/>
          <w:color w:val="000000"/>
          <w:sz w:val="32"/>
          <w:szCs w:val="32"/>
        </w:rPr>
        <w:t>年</w:t>
      </w:r>
      <w:r>
        <w:rPr>
          <w:rFonts w:hint="eastAsia" w:ascii="方正仿宋_GBK" w:hAnsi="Times New Roman" w:eastAsia="方正仿宋_GBK" w:cs="Times New Roman"/>
          <w:color w:val="000000"/>
          <w:sz w:val="32"/>
          <w:szCs w:val="32"/>
          <w:lang w:val="en-US" w:eastAsia="zh-CN"/>
        </w:rPr>
        <w:t>7</w:t>
      </w:r>
      <w:r>
        <w:rPr>
          <w:rFonts w:hint="eastAsia" w:ascii="方正仿宋_GBK" w:hAnsi="Times New Roman" w:eastAsia="方正仿宋_GBK" w:cs="Times New Roman"/>
          <w:color w:val="000000"/>
          <w:sz w:val="32"/>
          <w:szCs w:val="32"/>
        </w:rPr>
        <w:t>月</w:t>
      </w:r>
      <w:r>
        <w:rPr>
          <w:rFonts w:hint="eastAsia" w:ascii="方正仿宋_GBK" w:hAnsi="Times New Roman" w:eastAsia="方正仿宋_GBK" w:cs="Times New Roman"/>
          <w:color w:val="000000"/>
          <w:sz w:val="32"/>
          <w:szCs w:val="32"/>
          <w:lang w:val="en-US" w:eastAsia="zh-CN"/>
        </w:rPr>
        <w:t>1</w:t>
      </w:r>
      <w:r>
        <w:rPr>
          <w:rFonts w:hint="default" w:ascii="方正仿宋_GBK" w:hAnsi="Times New Roman" w:eastAsia="方正仿宋_GBK" w:cs="Times New Roman"/>
          <w:color w:val="000000"/>
          <w:sz w:val="32"/>
          <w:szCs w:val="32"/>
          <w:lang w:eastAsia="zh-CN"/>
        </w:rPr>
        <w:t>7</w:t>
      </w:r>
      <w:r>
        <w:rPr>
          <w:rFonts w:hint="eastAsia" w:ascii="方正仿宋_GBK" w:hAnsi="Times New Roman" w:eastAsia="方正仿宋_GBK" w:cs="Times New Roman"/>
          <w:color w:val="000000"/>
          <w:sz w:val="32"/>
          <w:szCs w:val="32"/>
        </w:rPr>
        <w:t>日前交到重庆工业职业技术学院继续教育于培训学院办公室。</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申请材料包括：</w:t>
      </w:r>
    </w:p>
    <w:p>
      <w:pPr>
        <w:pStyle w:val="6"/>
        <w:keepNext w:val="0"/>
        <w:keepLines w:val="0"/>
        <w:pageBreakBefore w:val="0"/>
        <w:widowControl w:val="0"/>
        <w:numPr>
          <w:ilvl w:val="0"/>
          <w:numId w:val="1"/>
        </w:numPr>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宋体" w:eastAsia="方正仿宋_GBK" w:cs="宋体"/>
          <w:color w:val="000000"/>
          <w:sz w:val="32"/>
          <w:szCs w:val="32"/>
        </w:rPr>
        <w:t>遴选</w:t>
      </w:r>
      <w:r>
        <w:rPr>
          <w:rFonts w:hint="eastAsia" w:ascii="方正仿宋_GBK" w:hAnsi="Times New Roman" w:eastAsia="方正仿宋_GBK" w:cs="Times New Roman"/>
          <w:color w:val="000000"/>
          <w:sz w:val="32"/>
          <w:szCs w:val="32"/>
        </w:rPr>
        <w:t>申报材料（参考格式见附件）</w:t>
      </w:r>
    </w:p>
    <w:p>
      <w:pPr>
        <w:pStyle w:val="6"/>
        <w:keepNext w:val="0"/>
        <w:keepLines w:val="0"/>
        <w:pageBreakBefore w:val="0"/>
        <w:widowControl w:val="0"/>
        <w:numPr>
          <w:ilvl w:val="0"/>
          <w:numId w:val="1"/>
        </w:numPr>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企业业绩汇总表及佐证材料</w:t>
      </w:r>
    </w:p>
    <w:p>
      <w:pPr>
        <w:pStyle w:val="6"/>
        <w:keepNext w:val="0"/>
        <w:keepLines w:val="0"/>
        <w:pageBreakBefore w:val="0"/>
        <w:widowControl w:val="0"/>
        <w:numPr>
          <w:ilvl w:val="0"/>
          <w:numId w:val="1"/>
        </w:numPr>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企业荣誉汇总表及佐证材料</w:t>
      </w:r>
    </w:p>
    <w:p>
      <w:pPr>
        <w:pStyle w:val="6"/>
        <w:keepNext w:val="0"/>
        <w:keepLines w:val="0"/>
        <w:pageBreakBefore w:val="0"/>
        <w:widowControl w:val="0"/>
        <w:numPr>
          <w:ilvl w:val="0"/>
          <w:numId w:val="1"/>
        </w:numPr>
        <w:kinsoku/>
        <w:wordWrap/>
        <w:overflowPunct/>
        <w:topLinePunct w:val="0"/>
        <w:autoSpaceDN/>
        <w:bidi w:val="0"/>
        <w:adjustRightInd/>
        <w:snapToGrid w:val="0"/>
        <w:spacing w:line="600" w:lineRule="exact"/>
        <w:ind w:left="0" w:firstLine="640" w:firstLineChars="200"/>
        <w:rPr>
          <w:rFonts w:ascii="方正仿宋_GBK" w:hAnsi="宋体" w:eastAsia="方正仿宋_GBK" w:cs="宋体"/>
          <w:color w:val="000000"/>
          <w:sz w:val="32"/>
          <w:szCs w:val="32"/>
        </w:rPr>
      </w:pPr>
      <w:r>
        <w:rPr>
          <w:rFonts w:hint="eastAsia" w:ascii="方正仿宋_GBK" w:hAnsi="宋体" w:eastAsia="方正仿宋_GBK" w:cs="宋体"/>
          <w:color w:val="000000"/>
          <w:sz w:val="32"/>
          <w:szCs w:val="32"/>
        </w:rPr>
        <w:t>资格要求符合性材料一套</w:t>
      </w:r>
      <w:r>
        <w:rPr>
          <w:rFonts w:hint="default" w:ascii="方正仿宋_GBK" w:hAnsi="宋体" w:eastAsia="方正仿宋_GBK" w:cs="宋体"/>
          <w:color w:val="000000"/>
          <w:sz w:val="32"/>
          <w:szCs w:val="32"/>
        </w:rPr>
        <w:t>（</w:t>
      </w:r>
      <w:bookmarkStart w:id="0" w:name="_GoBack"/>
      <w:bookmarkEnd w:id="0"/>
      <w:r>
        <w:rPr>
          <w:rFonts w:hint="eastAsia" w:ascii="方正仿宋_GBK" w:hAnsi="宋体" w:eastAsia="方正仿宋_GBK" w:cs="宋体"/>
          <w:color w:val="000000"/>
          <w:sz w:val="32"/>
          <w:szCs w:val="32"/>
        </w:rPr>
        <w:t>按照资格要求顺序装订）</w:t>
      </w:r>
    </w:p>
    <w:p>
      <w:pPr>
        <w:pStyle w:val="6"/>
        <w:keepNext w:val="0"/>
        <w:keepLines w:val="0"/>
        <w:pageBreakBefore w:val="0"/>
        <w:widowControl w:val="0"/>
        <w:numPr>
          <w:ilvl w:val="0"/>
          <w:numId w:val="1"/>
        </w:numPr>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附件参选人廉政诚信承诺书</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楷体_GBK" w:hAnsi="方正楷体_GBK" w:eastAsia="方正楷体_GBK" w:cs="方正楷体_GBK"/>
          <w:b w:val="0"/>
          <w:bCs/>
          <w:sz w:val="32"/>
          <w:szCs w:val="32"/>
          <w:lang w:eastAsia="zh-CN"/>
        </w:rPr>
      </w:pPr>
      <w:r>
        <w:rPr>
          <w:rFonts w:hint="eastAsia" w:ascii="方正楷体_GBK" w:hAnsi="方正楷体_GBK" w:eastAsia="方正楷体_GBK" w:cs="方正楷体_GBK"/>
          <w:b w:val="0"/>
          <w:bCs/>
          <w:sz w:val="32"/>
          <w:szCs w:val="32"/>
          <w:lang w:eastAsia="zh-CN"/>
        </w:rPr>
        <w:t>（二）专家评审</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color w:val="000000"/>
          <w:sz w:val="32"/>
          <w:szCs w:val="32"/>
        </w:rPr>
        <w:t>由</w:t>
      </w:r>
      <w:r>
        <w:rPr>
          <w:rFonts w:hint="eastAsia" w:ascii="方正仿宋_GBK" w:hAnsi="Times New Roman" w:eastAsia="方正仿宋_GBK" w:cs="Times New Roman"/>
          <w:color w:val="000000"/>
          <w:sz w:val="32"/>
          <w:szCs w:val="32"/>
          <w:lang w:val="en-US" w:eastAsia="zh-Hans"/>
        </w:rPr>
        <w:t>学校</w:t>
      </w:r>
      <w:r>
        <w:rPr>
          <w:rFonts w:hint="eastAsia" w:ascii="方正仿宋_GBK" w:hAnsi="Times New Roman" w:eastAsia="方正仿宋_GBK" w:cs="Times New Roman"/>
          <w:color w:val="000000"/>
          <w:sz w:val="32"/>
          <w:szCs w:val="32"/>
        </w:rPr>
        <w:t>召集专家对参与遴选的单位进行评审。</w:t>
      </w:r>
    </w:p>
    <w:p>
      <w:pPr>
        <w:keepNext w:val="0"/>
        <w:keepLines w:val="0"/>
        <w:pageBreakBefore w:val="0"/>
        <w:widowControl w:val="0"/>
        <w:kinsoku/>
        <w:wordWrap/>
        <w:overflowPunct/>
        <w:topLinePunct w:val="0"/>
        <w:autoSpaceDN/>
        <w:bidi w:val="0"/>
        <w:adjustRightInd/>
        <w:spacing w:line="600" w:lineRule="exact"/>
        <w:ind w:left="0" w:firstLine="640" w:firstLineChars="200"/>
        <w:rPr>
          <w:rFonts w:hint="eastAsia" w:ascii="方正楷体_GBK" w:hAnsi="方正楷体_GBK" w:eastAsia="方正楷体_GBK" w:cs="方正楷体_GBK"/>
          <w:b w:val="0"/>
          <w:bCs/>
          <w:sz w:val="32"/>
          <w:szCs w:val="32"/>
          <w:lang w:eastAsia="zh-CN"/>
        </w:rPr>
      </w:pPr>
      <w:r>
        <w:rPr>
          <w:rFonts w:hint="eastAsia" w:ascii="方正楷体_GBK" w:hAnsi="方正楷体_GBK" w:eastAsia="方正楷体_GBK" w:cs="方正楷体_GBK"/>
          <w:b w:val="0"/>
          <w:bCs/>
          <w:sz w:val="32"/>
          <w:szCs w:val="32"/>
          <w:lang w:eastAsia="zh-CN"/>
        </w:rPr>
        <w:t>（三）遴选结果</w:t>
      </w:r>
    </w:p>
    <w:p>
      <w:pPr>
        <w:keepNext w:val="0"/>
        <w:keepLines w:val="0"/>
        <w:pageBreakBefore w:val="0"/>
        <w:widowControl w:val="0"/>
        <w:kinsoku/>
        <w:wordWrap/>
        <w:overflowPunct/>
        <w:topLinePunct w:val="0"/>
        <w:autoSpaceDN/>
        <w:bidi w:val="0"/>
        <w:adjustRightInd/>
        <w:snapToGrid w:val="0"/>
        <w:spacing w:line="600" w:lineRule="exact"/>
        <w:ind w:left="0" w:firstLine="640" w:firstLineChars="200"/>
        <w:rPr>
          <w:rFonts w:ascii="方正仿宋_GBK" w:hAnsi="Times New Roman" w:eastAsia="方正仿宋_GBK" w:cs="Times New Roman"/>
          <w:color w:val="000000"/>
          <w:sz w:val="28"/>
          <w:szCs w:val="28"/>
        </w:rPr>
      </w:pPr>
      <w:r>
        <w:rPr>
          <w:rFonts w:hint="eastAsia" w:ascii="方正仿宋_GBK" w:hAnsi="Times New Roman" w:eastAsia="方正仿宋_GBK" w:cs="Times New Roman"/>
          <w:color w:val="000000"/>
          <w:sz w:val="32"/>
          <w:szCs w:val="32"/>
        </w:rPr>
        <w:t>根据上述遴选条件，我</w:t>
      </w:r>
      <w:r>
        <w:rPr>
          <w:rFonts w:hint="eastAsia" w:ascii="方正仿宋_GBK" w:hAnsi="Times New Roman" w:eastAsia="方正仿宋_GBK" w:cs="Times New Roman"/>
          <w:color w:val="000000"/>
          <w:sz w:val="32"/>
          <w:szCs w:val="32"/>
          <w:lang w:val="en-US" w:eastAsia="zh-CN"/>
        </w:rPr>
        <w:t>校</w:t>
      </w:r>
      <w:r>
        <w:rPr>
          <w:rFonts w:hint="eastAsia" w:ascii="方正仿宋_GBK" w:hAnsi="Times New Roman" w:eastAsia="方正仿宋_GBK" w:cs="Times New Roman"/>
          <w:color w:val="000000"/>
          <w:sz w:val="32"/>
          <w:szCs w:val="32"/>
        </w:rPr>
        <w:t>将在综合评定的基础上，择优确定与我校开展</w:t>
      </w:r>
      <w:r>
        <w:rPr>
          <w:rFonts w:hint="eastAsia" w:ascii="方正仿宋_GBK" w:hAnsi="Times New Roman" w:eastAsia="方正仿宋_GBK" w:cs="Times New Roman"/>
          <w:color w:val="000000"/>
          <w:sz w:val="32"/>
          <w:szCs w:val="32"/>
          <w:lang w:val="en-US" w:eastAsia="zh-Hans"/>
        </w:rPr>
        <w:t>专科继续教育</w:t>
      </w:r>
      <w:r>
        <w:rPr>
          <w:rFonts w:hint="eastAsia" w:ascii="方正仿宋_GBK" w:hAnsi="Times New Roman" w:eastAsia="方正仿宋_GBK" w:cs="Times New Roman"/>
          <w:color w:val="000000"/>
          <w:sz w:val="32"/>
          <w:szCs w:val="32"/>
        </w:rPr>
        <w:t>服务，并签订合作协议。</w:t>
      </w:r>
    </w:p>
    <w:p>
      <w:pPr>
        <w:keepNext w:val="0"/>
        <w:keepLines w:val="0"/>
        <w:pageBreakBefore w:val="0"/>
        <w:widowControl w:val="0"/>
        <w:kinsoku/>
        <w:wordWrap/>
        <w:overflowPunct/>
        <w:topLinePunct w:val="0"/>
        <w:autoSpaceDN/>
        <w:bidi w:val="0"/>
        <w:adjustRightInd/>
        <w:spacing w:line="600" w:lineRule="exact"/>
        <w:ind w:left="0" w:firstLine="562" w:firstLineChars="200"/>
        <w:jc w:val="left"/>
        <w:rPr>
          <w:rFonts w:ascii="方正仿宋_GBK" w:hAnsi="宋体" w:eastAsia="方正仿宋_GBK"/>
          <w:b/>
          <w:bCs/>
          <w:sz w:val="28"/>
          <w:szCs w:val="28"/>
        </w:rPr>
      </w:pPr>
    </w:p>
    <w:p>
      <w:pPr>
        <w:keepNext w:val="0"/>
        <w:keepLines w:val="0"/>
        <w:pageBreakBefore w:val="0"/>
        <w:widowControl w:val="0"/>
        <w:kinsoku/>
        <w:wordWrap/>
        <w:overflowPunct/>
        <w:topLinePunct w:val="0"/>
        <w:autoSpaceDN/>
        <w:bidi w:val="0"/>
        <w:adjustRightInd/>
        <w:snapToGrid w:val="0"/>
        <w:spacing w:line="600" w:lineRule="exact"/>
        <w:ind w:left="0" w:firstLine="560" w:firstLineChars="200"/>
        <w:rPr>
          <w:rFonts w:ascii="方正仿宋_GBK" w:hAnsi="Times New Roman" w:eastAsia="方正仿宋_GBK" w:cs="Times New Roman"/>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方正小标宋简体">
    <w:altName w:val="汉仪书宋二KW"/>
    <w:panose1 w:val="02010601030101010101"/>
    <w:charset w:val="86"/>
    <w:family w:val="auto"/>
    <w:pitch w:val="default"/>
    <w:sig w:usb0="00000000" w:usb1="00000000" w:usb2="00000000" w:usb3="00000000" w:csb0="00040000" w:csb1="00000000"/>
  </w:font>
  <w:font w:name="方正黑体_GBK">
    <w:altName w:val="汉仪中黑KW"/>
    <w:panose1 w:val="03000509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script"/>
    <w:pitch w:val="default"/>
    <w:sig w:usb0="00000000" w:usb1="00000000" w:usb2="00000000" w:usb3="00000000" w:csb0="00160000" w:csb1="00000000"/>
  </w:font>
  <w:font w:name="方正楷体_GBK">
    <w:altName w:val="汉仪楷体简"/>
    <w:panose1 w:val="03000509000000000000"/>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等线">
    <w:altName w:val="汉仪中等线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D54D68"/>
    <w:multiLevelType w:val="multilevel"/>
    <w:tmpl w:val="71D54D68"/>
    <w:lvl w:ilvl="0" w:tentative="0">
      <w:start w:val="1"/>
      <w:numFmt w:val="decimal"/>
      <w:lvlText w:val="%1."/>
      <w:lvlJc w:val="left"/>
      <w:pPr>
        <w:ind w:left="780" w:hanging="360"/>
      </w:pPr>
      <w:rPr>
        <w:rFonts w:hint="default" w:hAnsi="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MTZiY2ZhMWZmZmY3YzExODk5MTlkYmZjZjNmYzkifQ=="/>
  </w:docVars>
  <w:rsids>
    <w:rsidRoot w:val="00E6743A"/>
    <w:rsid w:val="002925B1"/>
    <w:rsid w:val="004643E3"/>
    <w:rsid w:val="0061318F"/>
    <w:rsid w:val="007B7A0A"/>
    <w:rsid w:val="00823DD2"/>
    <w:rsid w:val="00841EB2"/>
    <w:rsid w:val="00917267"/>
    <w:rsid w:val="00921C03"/>
    <w:rsid w:val="00A0541B"/>
    <w:rsid w:val="00A25242"/>
    <w:rsid w:val="00AA75A8"/>
    <w:rsid w:val="00B67A1F"/>
    <w:rsid w:val="00BD294A"/>
    <w:rsid w:val="00C379F6"/>
    <w:rsid w:val="00C379FB"/>
    <w:rsid w:val="00C43AE4"/>
    <w:rsid w:val="00D25080"/>
    <w:rsid w:val="00D7722E"/>
    <w:rsid w:val="00E22B8D"/>
    <w:rsid w:val="00E34922"/>
    <w:rsid w:val="00E43040"/>
    <w:rsid w:val="00E6743A"/>
    <w:rsid w:val="00E92AAB"/>
    <w:rsid w:val="08E10842"/>
    <w:rsid w:val="0F2C06B8"/>
    <w:rsid w:val="1AD460DB"/>
    <w:rsid w:val="25441E80"/>
    <w:rsid w:val="2CF906BE"/>
    <w:rsid w:val="3A583DC9"/>
    <w:rsid w:val="3C5127B0"/>
    <w:rsid w:val="50300BAB"/>
    <w:rsid w:val="5D301C6A"/>
    <w:rsid w:val="62422DF8"/>
    <w:rsid w:val="633D546F"/>
    <w:rsid w:val="77404942"/>
    <w:rsid w:val="7CCA791B"/>
    <w:rsid w:val="7FFFD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2065</Words>
  <Characters>2105</Characters>
  <Lines>19</Lines>
  <Paragraphs>5</Paragraphs>
  <TotalTime>43</TotalTime>
  <ScaleCrop>false</ScaleCrop>
  <LinksUpToDate>false</LinksUpToDate>
  <CharactersWithSpaces>2107</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2022-03-22T15:27:00Z</dcterms:created>
  <dc:creator>User</dc:creator>
  <cp:lastModifiedBy>杜允希</cp:lastModifiedBy>
  <dcterms:modified xsi:type="dcterms:W3CDTF">2023-07-10T17:15:28Z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1796618728114C9FB3A7C69A533B32BD_12</vt:lpwstr>
  </property>
</Properties>
</file>